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id w:val="1835642670"/>
        <w:docPartObj>
          <w:docPartGallery w:val="Cover Pages"/>
          <w:docPartUnique/>
        </w:docPartObj>
      </w:sdtPr>
      <w:sdtEndPr/>
      <w:sdtContent>
        <w:p w:rsidR="00120E25" w:rsidRDefault="00120E25" w:rsidP="00120E25">
          <w:r w:rsidRPr="0020173D">
            <w:rPr>
              <w:noProof/>
              <w:lang w:eastAsia="en-AU"/>
            </w:rPr>
            <w:drawing>
              <wp:anchor distT="0" distB="0" distL="114300" distR="114300" simplePos="0" relativeHeight="251688960" behindDoc="0" locked="0" layoutInCell="1" allowOverlap="1" wp14:anchorId="7ACEC052" wp14:editId="68B51408">
                <wp:simplePos x="0" y="0"/>
                <wp:positionH relativeFrom="column">
                  <wp:posOffset>-572770</wp:posOffset>
                </wp:positionH>
                <wp:positionV relativeFrom="paragraph">
                  <wp:posOffset>-507365</wp:posOffset>
                </wp:positionV>
                <wp:extent cx="3259455" cy="476250"/>
                <wp:effectExtent l="0" t="0" r="0" b="0"/>
                <wp:wrapSquare wrapText="bothSides"/>
                <wp:docPr id="37" name="Picture 37" descr="Australian Government Independent National Security Legislation Monitor" title="Australian Government Independent National Security Legislation Moni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59455" cy="476250"/>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Pr>
              <w:noProof/>
              <w:lang w:eastAsia="en-AU"/>
            </w:rPr>
            <mc:AlternateContent>
              <mc:Choice Requires="wps">
                <w:drawing>
                  <wp:anchor distT="0" distB="0" distL="114300" distR="114300" simplePos="0" relativeHeight="251686912" behindDoc="0" locked="0" layoutInCell="1" allowOverlap="1" wp14:anchorId="05CE55B2" wp14:editId="57BA3886">
                    <wp:simplePos x="0" y="0"/>
                    <mc:AlternateContent>
                      <mc:Choice Requires="wp14">
                        <wp:positionH relativeFrom="page">
                          <wp14:pctPosHOffset>2000</wp14:pctPosHOffset>
                        </wp:positionH>
                      </mc:Choice>
                      <mc:Fallback>
                        <wp:positionH relativeFrom="page">
                          <wp:posOffset>151130</wp:posOffset>
                        </wp:positionH>
                      </mc:Fallback>
                    </mc:AlternateContent>
                    <mc:AlternateContent>
                      <mc:Choice Requires="wp14">
                        <wp:positionV relativeFrom="page">
                          <wp14:pctPosVOffset>2000</wp14:pctPosVOffset>
                        </wp:positionV>
                      </mc:Choice>
                      <mc:Fallback>
                        <wp:positionV relativeFrom="page">
                          <wp:posOffset>213360</wp:posOffset>
                        </wp:positionV>
                      </mc:Fallback>
                    </mc:AlternateContent>
                    <wp:extent cx="5363210" cy="9655810"/>
                    <wp:effectExtent l="0" t="0" r="0" b="0"/>
                    <wp:wrapNone/>
                    <wp:docPr id="47"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63210" cy="9655810"/>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aps/>
                                    <w:color w:val="FFFFFF" w:themeColor="background1"/>
                                    <w:sz w:val="48"/>
                                    <w:szCs w:val="48"/>
                                  </w:rPr>
                                  <w:alias w:val="Title"/>
                                  <w:id w:val="-52167734"/>
                                  <w:dataBinding w:prefixMappings="xmlns:ns0='http://schemas.openxmlformats.org/package/2006/metadata/core-properties' xmlns:ns1='http://purl.org/dc/elements/1.1/'" w:xpath="/ns0:coreProperties[1]/ns1:title[1]" w:storeItemID="{6C3C8BC8-F283-45AE-878A-BAB7291924A1}"/>
                                  <w:text/>
                                </w:sdtPr>
                                <w:sdtEndPr/>
                                <w:sdtContent>
                                  <w:p w:rsidR="00DA26B7" w:rsidRDefault="00E56EA9" w:rsidP="00120E25">
                                    <w:pPr>
                                      <w:pStyle w:val="Title"/>
                                      <w:pBdr>
                                        <w:bottom w:val="none" w:sz="0" w:space="0" w:color="auto"/>
                                      </w:pBdr>
                                      <w:jc w:val="right"/>
                                      <w:rPr>
                                        <w:color w:val="FFFFFF" w:themeColor="background1"/>
                                      </w:rPr>
                                    </w:pPr>
                                    <w:r>
                                      <w:rPr>
                                        <w:caps/>
                                        <w:color w:val="FFFFFF" w:themeColor="background1"/>
                                        <w:sz w:val="48"/>
                                        <w:szCs w:val="48"/>
                                      </w:rPr>
                                      <w:t xml:space="preserve">certain </w:t>
                                    </w:r>
                                    <w:r w:rsidR="00195C5C">
                                      <w:rPr>
                                        <w:caps/>
                                        <w:color w:val="FFFFFF" w:themeColor="background1"/>
                                        <w:sz w:val="48"/>
                                        <w:szCs w:val="48"/>
                                        <w:lang w:val="en-AU"/>
                                      </w:rPr>
                                      <w:t>matters regarding THE impact of amendments to the Counter-terrorism legislation amendment (foreign fighters) bill 2014</w:t>
                                    </w:r>
                                  </w:p>
                                </w:sdtContent>
                              </w:sdt>
                              <w:sdt>
                                <w:sdtPr>
                                  <w:rPr>
                                    <w:rFonts w:asciiTheme="majorHAnsi" w:eastAsia="Calibri" w:hAnsiTheme="majorHAnsi" w:cs="Times New Roman"/>
                                    <w:i/>
                                    <w:color w:val="FFFFFF" w:themeColor="background1"/>
                                    <w:sz w:val="26"/>
                                    <w:szCs w:val="26"/>
                                    <w:lang w:val="en-US"/>
                                  </w:rPr>
                                  <w:alias w:val="Abstract"/>
                                  <w:id w:val="-272937153"/>
                                  <w:dataBinding w:prefixMappings="xmlns:ns0='http://schemas.microsoft.com/office/2006/coverPageProps'" w:xpath="/ns0:CoverPageProperties[1]/ns0:Abstract[1]" w:storeItemID="{55AF091B-3C7A-41E3-B477-F2FDAA23CFDA}"/>
                                  <w:text/>
                                </w:sdtPr>
                                <w:sdtEndPr/>
                                <w:sdtContent>
                                  <w:p w:rsidR="00DA26B7" w:rsidRPr="00677039" w:rsidRDefault="00DA26B7" w:rsidP="00120E25">
                                    <w:pPr>
                                      <w:spacing w:before="240"/>
                                      <w:ind w:left="1008"/>
                                      <w:jc w:val="right"/>
                                      <w:rPr>
                                        <w:rFonts w:asciiTheme="majorHAnsi" w:hAnsiTheme="majorHAnsi"/>
                                        <w:i/>
                                        <w:color w:val="FFFFFF" w:themeColor="background1"/>
                                        <w:sz w:val="26"/>
                                        <w:szCs w:val="26"/>
                                      </w:rPr>
                                    </w:pPr>
                                    <w:r w:rsidRPr="00120E25">
                                      <w:rPr>
                                        <w:rFonts w:asciiTheme="majorHAnsi" w:eastAsia="Calibri" w:hAnsiTheme="majorHAnsi" w:cs="Times New Roman"/>
                                        <w:i/>
                                        <w:color w:val="FFFFFF" w:themeColor="background1"/>
                                        <w:sz w:val="26"/>
                                        <w:szCs w:val="26"/>
                                        <w:lang w:val="en-US"/>
                                      </w:rPr>
                                      <w:t>The Hon Roger Gyles AO QC</w:t>
                                    </w:r>
                                  </w:p>
                                </w:sdtContent>
                              </w:sdt>
                            </w:txbxContent>
                          </wps:txbx>
                          <wps:bodyPr rot="0" spcFirstLastPara="0" vertOverflow="overflow" horzOverflow="overflow" vert="horz" wrap="square" lIns="274320" tIns="914400" rIns="274320" bIns="45720" numCol="1" spcCol="0" rtlCol="0" fromWordArt="0" anchor="ctr" anchorCtr="0" forceAA="0" compatLnSpc="1">
                            <a:prstTxWarp prst="textNoShape">
                              <a:avLst/>
                            </a:prstTxWarp>
                            <a:noAutofit/>
                          </wps:bodyPr>
                        </wps:wsp>
                      </a:graphicData>
                    </a:graphic>
                    <wp14:sizeRelH relativeFrom="page">
                      <wp14:pctWidth>69000</wp14:pctWidth>
                    </wp14:sizeRelH>
                    <wp14:sizeRelV relativeFrom="page">
                      <wp14:pctHeight>96000</wp14:pctHeight>
                    </wp14:sizeRelV>
                  </wp:anchor>
                </w:drawing>
              </mc:Choice>
              <mc:Fallback>
                <w:pict>
                  <v:rect id="Rectangle 47" o:spid="_x0000_s1026" style="position:absolute;margin-left:0;margin-top:0;width:422.3pt;height:760.3pt;z-index:251686912;visibility:visible;mso-wrap-style:square;mso-width-percent:690;mso-height-percent:960;mso-left-percent:20;mso-top-percent:20;mso-wrap-distance-left:9pt;mso-wrap-distance-top:0;mso-wrap-distance-right:9pt;mso-wrap-distance-bottom:0;mso-position-horizontal-relative:page;mso-position-vertical-relative:page;mso-width-percent:690;mso-height-percent:960;mso-left-percent:20;mso-top-percent:2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" fillcolor="#4f81bd [3204]" stroked="f" strokeweight="2pt">
                    <v:path arrowok="t"/>
                    <v:textbox inset="21.6pt,1in,21.6pt">
                      <w:txbxContent>
                        <w:sdt>
                          <w:sdtPr>
                            <w:rPr>
                              <w:caps/>
                              <w:color w:val="FFFFFF" w:themeColor="background1"/>
                              <w:sz w:val="48"/>
                              <w:szCs w:val="48"/>
                            </w:rPr>
                            <w:alias w:val="Title"/>
                            <w:id w:val="-52167734"/>
                            <w:dataBinding w:prefixMappings="xmlns:ns0='http://schemas.openxmlformats.org/package/2006/metadata/core-properties' xmlns:ns1='http://purl.org/dc/elements/1.1/'" w:xpath="/ns0:coreProperties[1]/ns1:title[1]" w:storeItemID="{6C3C8BC8-F283-45AE-878A-BAB7291924A1}"/>
                            <w:text/>
                          </w:sdtPr>
                          <w:sdtEndPr/>
                          <w:sdtContent>
                            <w:p w:rsidR="00DA26B7" w:rsidRDefault="00E56EA9" w:rsidP="00120E25">
                              <w:pPr>
                                <w:pStyle w:val="Title"/>
                                <w:pBdr>
                                  <w:bottom w:val="none" w:sz="0" w:space="0" w:color="auto"/>
                                </w:pBdr>
                                <w:jc w:val="right"/>
                                <w:rPr>
                                  <w:color w:val="FFFFFF" w:themeColor="background1"/>
                                </w:rPr>
                              </w:pPr>
                              <w:r>
                                <w:rPr>
                                  <w:caps/>
                                  <w:color w:val="FFFFFF" w:themeColor="background1"/>
                                  <w:sz w:val="48"/>
                                  <w:szCs w:val="48"/>
                                </w:rPr>
                                <w:t xml:space="preserve">certain </w:t>
                              </w:r>
                              <w:r w:rsidR="00195C5C">
                                <w:rPr>
                                  <w:caps/>
                                  <w:color w:val="FFFFFF" w:themeColor="background1"/>
                                  <w:sz w:val="48"/>
                                  <w:szCs w:val="48"/>
                                  <w:lang w:val="en-AU"/>
                                </w:rPr>
                                <w:t>matters regarding THE impact of amendments to the Counter-terrorism legislation amendment (foreign fighters) bill 2014</w:t>
                              </w:r>
                            </w:p>
                          </w:sdtContent>
                        </w:sdt>
                        <w:sdt>
                          <w:sdtPr>
                            <w:rPr>
                              <w:rFonts w:asciiTheme="majorHAnsi" w:eastAsia="Calibri" w:hAnsiTheme="majorHAnsi" w:cs="Times New Roman"/>
                              <w:i/>
                              <w:color w:val="FFFFFF" w:themeColor="background1"/>
                              <w:sz w:val="26"/>
                              <w:szCs w:val="26"/>
                              <w:lang w:val="en-US"/>
                            </w:rPr>
                            <w:alias w:val="Abstract"/>
                            <w:id w:val="-272937153"/>
                            <w:dataBinding w:prefixMappings="xmlns:ns0='http://schemas.microsoft.com/office/2006/coverPageProps'" w:xpath="/ns0:CoverPageProperties[1]/ns0:Abstract[1]" w:storeItemID="{55AF091B-3C7A-41E3-B477-F2FDAA23CFDA}"/>
                            <w:text/>
                          </w:sdtPr>
                          <w:sdtEndPr/>
                          <w:sdtContent>
                            <w:p w:rsidR="00DA26B7" w:rsidRPr="00677039" w:rsidRDefault="00DA26B7" w:rsidP="00120E25">
                              <w:pPr>
                                <w:spacing w:before="240"/>
                                <w:ind w:left="1008"/>
                                <w:jc w:val="right"/>
                                <w:rPr>
                                  <w:rFonts w:asciiTheme="majorHAnsi" w:hAnsiTheme="majorHAnsi"/>
                                  <w:i/>
                                  <w:color w:val="FFFFFF" w:themeColor="background1"/>
                                  <w:sz w:val="26"/>
                                  <w:szCs w:val="26"/>
                                </w:rPr>
                              </w:pPr>
                              <w:r w:rsidRPr="00120E25">
                                <w:rPr>
                                  <w:rFonts w:asciiTheme="majorHAnsi" w:eastAsia="Calibri" w:hAnsiTheme="majorHAnsi" w:cs="Times New Roman"/>
                                  <w:i/>
                                  <w:color w:val="FFFFFF" w:themeColor="background1"/>
                                  <w:sz w:val="26"/>
                                  <w:szCs w:val="26"/>
                                  <w:lang w:val="en-US"/>
                                </w:rPr>
                                <w:t>The Hon Roger Gyles AO QC</w:t>
                              </w:r>
                            </w:p>
                          </w:sdtContent>
                        </w:sdt>
                      </w:txbxContent>
                    </v:textbox>
                    <w10:wrap anchorx="page" anchory="page"/>
                  </v:rect>
                </w:pict>
              </mc:Fallback>
            </mc:AlternateContent>
          </w:r>
          <w:r>
            <w:rPr>
              <w:noProof/>
              <w:lang w:eastAsia="en-AU"/>
            </w:rPr>
            <mc:AlternateContent>
              <mc:Choice Requires="wps">
                <w:drawing>
                  <wp:anchor distT="0" distB="0" distL="114300" distR="114300" simplePos="0" relativeHeight="251687936" behindDoc="0" locked="0" layoutInCell="1" allowOverlap="1" wp14:anchorId="1E1742A0" wp14:editId="7D63B4B6">
                    <wp:simplePos x="0" y="0"/>
                    <mc:AlternateContent>
                      <mc:Choice Requires="wp14">
                        <wp:positionH relativeFrom="page">
                          <wp14:pctPosHOffset>73000</wp14:pctPosHOffset>
                        </wp:positionH>
                      </mc:Choice>
                      <mc:Fallback>
                        <wp:positionH relativeFrom="page">
                          <wp:posOffset>5519420</wp:posOffset>
                        </wp:positionH>
                      </mc:Fallback>
                    </mc:AlternateContent>
                    <wp:positionV relativeFrom="page">
                      <wp:align>center</wp:align>
                    </wp:positionV>
                    <wp:extent cx="1880870" cy="9655810"/>
                    <wp:effectExtent l="0" t="0" r="0" b="0"/>
                    <wp:wrapNone/>
                    <wp:docPr id="48"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80870" cy="965581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olor w:val="FFFFFF" w:themeColor="background1"/>
                                    <w:sz w:val="26"/>
                                    <w:szCs w:val="26"/>
                                  </w:rPr>
                                  <w:alias w:val="Subtitle"/>
                                  <w:id w:val="143556679"/>
                                  <w:dataBinding w:prefixMappings="xmlns:ns0='http://schemas.openxmlformats.org/package/2006/metadata/core-properties' xmlns:ns1='http://purl.org/dc/elements/1.1/'" w:xpath="/ns0:coreProperties[1]/ns1:subject[1]" w:storeItemID="{6C3C8BC8-F283-45AE-878A-BAB7291924A1}"/>
                                  <w:text/>
                                </w:sdtPr>
                                <w:sdtEndPr/>
                                <w:sdtContent>
                                  <w:p w:rsidR="00DA26B7" w:rsidRPr="00677039" w:rsidRDefault="00DA26B7" w:rsidP="00120E25">
                                    <w:pPr>
                                      <w:pStyle w:val="Subtitle"/>
                                      <w:rPr>
                                        <w:color w:val="FFFFFF" w:themeColor="background1"/>
                                        <w:sz w:val="26"/>
                                        <w:szCs w:val="26"/>
                                      </w:rPr>
                                    </w:pPr>
                                    <w:r>
                                      <w:rPr>
                                        <w:color w:val="FFFFFF" w:themeColor="background1"/>
                                        <w:sz w:val="26"/>
                                        <w:szCs w:val="26"/>
                                      </w:rPr>
                                      <w:t xml:space="preserve">May </w:t>
                                    </w:r>
                                    <w:r w:rsidRPr="00357F73">
                                      <w:rPr>
                                        <w:color w:val="FFFFFF" w:themeColor="background1"/>
                                        <w:sz w:val="26"/>
                                        <w:szCs w:val="26"/>
                                      </w:rPr>
                                      <w:t>2016</w:t>
                                    </w:r>
                                  </w:p>
                                </w:sdtContent>
                              </w:sdt>
                            </w:txbxContent>
                          </wps:txbx>
                          <wps:bodyPr rot="0" spcFirstLastPara="0" vertOverflow="overflow" horzOverflow="overflow" vert="horz" wrap="square" lIns="182880" tIns="45720" rIns="182880" bIns="45720" numCol="1" spcCol="0" rtlCol="0" fromWordArt="0" anchor="ctr" anchorCtr="0" forceAA="0" compatLnSpc="1">
                            <a:prstTxWarp prst="textNoShape">
                              <a:avLst/>
                            </a:prstTxWarp>
                            <a:noAutofit/>
                          </wps:bodyPr>
                        </wps:wsp>
                      </a:graphicData>
                    </a:graphic>
                    <wp14:sizeRelH relativeFrom="page">
                      <wp14:pctWidth>24200</wp14:pctWidth>
                    </wp14:sizeRelH>
                    <wp14:sizeRelV relativeFrom="page">
                      <wp14:pctHeight>96000</wp14:pctHeight>
                    </wp14:sizeRelV>
                  </wp:anchor>
                </w:drawing>
              </mc:Choice>
              <mc:Fallback>
                <w:pict>
                  <v:rect id="Rectangle 48" o:spid="_x0000_s1027" style="position:absolute;margin-left:0;margin-top:0;width:148.1pt;height:760.3pt;z-index:251687936;visibility:visible;mso-wrap-style:square;mso-width-percent:242;mso-height-percent:960;mso-left-percent:730;mso-wrap-distance-left:9pt;mso-wrap-distance-top:0;mso-wrap-distance-right:9pt;mso-wrap-distance-bottom:0;mso-position-horizontal-relative:page;mso-position-vertical:center;mso-position-vertical-relative:page;mso-width-percent:242;mso-height-percent:960;mso-left-percent:7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" fillcolor="#1f497d [3215]" stroked="f" strokeweight="2pt">
                    <v:path arrowok="t"/>
                    <v:textbox inset="14.4pt,,14.4pt">
                      <w:txbxContent>
                        <w:sdt>
                          <w:sdtPr>
                            <w:rPr>
                              <w:color w:val="FFFFFF" w:themeColor="background1"/>
                              <w:sz w:val="26"/>
                              <w:szCs w:val="26"/>
                            </w:rPr>
                            <w:alias w:val="Subtitle"/>
                            <w:id w:val="143556679"/>
                            <w:dataBinding w:prefixMappings="xmlns:ns0='http://schemas.openxmlformats.org/package/2006/metadata/core-properties' xmlns:ns1='http://purl.org/dc/elements/1.1/'" w:xpath="/ns0:coreProperties[1]/ns1:subject[1]" w:storeItemID="{6C3C8BC8-F283-45AE-878A-BAB7291924A1}"/>
                            <w:text/>
                          </w:sdtPr>
                          <w:sdtEndPr/>
                          <w:sdtContent>
                            <w:p w:rsidR="00DA26B7" w:rsidRPr="00677039" w:rsidRDefault="00DA26B7" w:rsidP="00120E25">
                              <w:pPr>
                                <w:pStyle w:val="Subtitle"/>
                                <w:rPr>
                                  <w:color w:val="FFFFFF" w:themeColor="background1"/>
                                  <w:sz w:val="26"/>
                                  <w:szCs w:val="26"/>
                                </w:rPr>
                              </w:pPr>
                              <w:r>
                                <w:rPr>
                                  <w:color w:val="FFFFFF" w:themeColor="background1"/>
                                  <w:sz w:val="26"/>
                                  <w:szCs w:val="26"/>
                                </w:rPr>
                                <w:t xml:space="preserve">May </w:t>
                              </w:r>
                              <w:r w:rsidRPr="00357F73">
                                <w:rPr>
                                  <w:color w:val="FFFFFF" w:themeColor="background1"/>
                                  <w:sz w:val="26"/>
                                  <w:szCs w:val="26"/>
                                </w:rPr>
                                <w:t>2016</w:t>
                              </w:r>
                            </w:p>
                          </w:sdtContent>
                        </w:sdt>
                      </w:txbxContent>
                    </v:textbox>
                    <w10:wrap anchorx="page" anchory="page"/>
                  </v:rect>
                </w:pict>
              </mc:Fallback>
            </mc:AlternateContent>
          </w:r>
        </w:p>
        <w:p w:rsidR="00120E25" w:rsidRDefault="00120E25" w:rsidP="00120E25"/>
        <w:p w:rsidR="00120E25" w:rsidRPr="00327D8A" w:rsidRDefault="00120E25" w:rsidP="00120E25">
          <w:pPr>
            <w:rPr>
              <w:rFonts w:asciiTheme="majorHAnsi" w:eastAsiaTheme="majorEastAsia" w:hAnsiTheme="majorHAnsi" w:cstheme="majorBidi"/>
              <w:color w:val="17365D" w:themeColor="text2" w:themeShade="BF"/>
              <w:spacing w:val="5"/>
              <w:kern w:val="28"/>
              <w:sz w:val="52"/>
              <w:szCs w:val="52"/>
            </w:rPr>
          </w:pPr>
          <w:r>
            <w:br w:type="page"/>
          </w:r>
        </w:p>
      </w:sdtContent>
    </w:sdt>
    <w:p w:rsidR="00120E25" w:rsidRDefault="00120E25" w:rsidP="00120E25">
      <w:pPr>
        <w:pStyle w:val="Header"/>
        <w:rPr>
          <w:b/>
          <w:sz w:val="18"/>
          <w:szCs w:val="18"/>
        </w:rPr>
        <w:sectPr w:rsidR="00120E25" w:rsidSect="00120E25">
          <w:headerReference w:type="default" r:id="rId11"/>
          <w:footerReference w:type="default" r:id="rId12"/>
          <w:pgSz w:w="11907" w:h="16839" w:code="9"/>
          <w:pgMar w:top="1440" w:right="1440" w:bottom="1440" w:left="1440" w:header="708" w:footer="708" w:gutter="0"/>
          <w:pgNumType w:start="0"/>
          <w:cols w:space="708"/>
          <w:titlePg/>
          <w:docGrid w:linePitch="360"/>
        </w:sectPr>
      </w:pPr>
    </w:p>
    <w:p w:rsidR="00120E25" w:rsidRPr="008168AF" w:rsidRDefault="00120E25" w:rsidP="008168AF">
      <w:pPr>
        <w:pStyle w:val="Header"/>
        <w:rPr>
          <w:b/>
          <w:sz w:val="18"/>
        </w:rPr>
      </w:pPr>
    </w:p>
    <w:p w:rsidR="00120E25" w:rsidRDefault="00120E25" w:rsidP="00120E25">
      <w:pPr>
        <w:rPr>
          <w:rFonts w:asciiTheme="majorHAnsi" w:hAnsiTheme="majorHAnsi"/>
          <w:sz w:val="48"/>
          <w:szCs w:val="48"/>
        </w:rPr>
      </w:pPr>
      <w:r>
        <w:rPr>
          <w:rFonts w:asciiTheme="majorHAnsi" w:hAnsiTheme="majorHAnsi"/>
          <w:sz w:val="48"/>
          <w:szCs w:val="48"/>
        </w:rPr>
        <w:br w:type="page"/>
      </w:r>
    </w:p>
    <w:p w:rsidR="00120E25" w:rsidRDefault="00120E25" w:rsidP="00120E25">
      <w:pPr>
        <w:rPr>
          <w:rFonts w:asciiTheme="majorHAnsi" w:hAnsiTheme="majorHAnsi"/>
          <w:sz w:val="48"/>
          <w:szCs w:val="48"/>
        </w:rPr>
        <w:sectPr w:rsidR="00120E25" w:rsidSect="00120E25">
          <w:headerReference w:type="default" r:id="rId13"/>
          <w:headerReference w:type="first" r:id="rId14"/>
          <w:pgSz w:w="11907" w:h="16839" w:code="9"/>
          <w:pgMar w:top="1440" w:right="1440" w:bottom="1440" w:left="1440" w:header="708" w:footer="708" w:gutter="0"/>
          <w:pgNumType w:start="0"/>
          <w:cols w:space="708"/>
          <w:titlePg/>
          <w:docGrid w:linePitch="360"/>
        </w:sectPr>
      </w:pPr>
    </w:p>
    <w:p w:rsidR="00120E25" w:rsidRDefault="00120E25" w:rsidP="00120E25">
      <w:pPr>
        <w:rPr>
          <w:rFonts w:asciiTheme="majorHAnsi" w:hAnsiTheme="majorHAnsi"/>
          <w:sz w:val="48"/>
          <w:szCs w:val="48"/>
        </w:rPr>
      </w:pPr>
    </w:p>
    <w:p w:rsidR="00C245E6" w:rsidRDefault="00E56EA9" w:rsidP="008168AF">
      <w:pPr>
        <w:spacing w:before="4080"/>
        <w:jc w:val="right"/>
        <w:outlineLvl w:val="0"/>
        <w:rPr>
          <w:rFonts w:asciiTheme="majorHAnsi" w:hAnsiTheme="majorHAnsi"/>
          <w:sz w:val="48"/>
          <w:szCs w:val="48"/>
        </w:rPr>
      </w:pPr>
      <w:r>
        <w:rPr>
          <w:rFonts w:asciiTheme="majorHAnsi" w:hAnsiTheme="majorHAnsi"/>
          <w:sz w:val="48"/>
          <w:szCs w:val="48"/>
        </w:rPr>
        <w:t xml:space="preserve">Certain </w:t>
      </w:r>
      <w:r w:rsidR="00436B1B">
        <w:rPr>
          <w:rFonts w:asciiTheme="majorHAnsi" w:hAnsiTheme="majorHAnsi"/>
          <w:sz w:val="48"/>
          <w:szCs w:val="48"/>
        </w:rPr>
        <w:t xml:space="preserve">Matters </w:t>
      </w:r>
      <w:r w:rsidR="00F47D9E">
        <w:rPr>
          <w:rFonts w:asciiTheme="majorHAnsi" w:hAnsiTheme="majorHAnsi"/>
          <w:sz w:val="48"/>
          <w:szCs w:val="48"/>
        </w:rPr>
        <w:t>R</w:t>
      </w:r>
      <w:r w:rsidR="00436B1B">
        <w:rPr>
          <w:rFonts w:asciiTheme="majorHAnsi" w:hAnsiTheme="majorHAnsi"/>
          <w:sz w:val="48"/>
          <w:szCs w:val="48"/>
        </w:rPr>
        <w:t xml:space="preserve">egarding </w:t>
      </w:r>
      <w:r w:rsidR="00195C5C">
        <w:rPr>
          <w:rFonts w:asciiTheme="majorHAnsi" w:hAnsiTheme="majorHAnsi"/>
          <w:sz w:val="48"/>
          <w:szCs w:val="48"/>
        </w:rPr>
        <w:t>the</w:t>
      </w:r>
      <w:r w:rsidR="00A06994">
        <w:rPr>
          <w:rFonts w:asciiTheme="majorHAnsi" w:hAnsiTheme="majorHAnsi"/>
          <w:sz w:val="48"/>
          <w:szCs w:val="48"/>
        </w:rPr>
        <w:t xml:space="preserve"> </w:t>
      </w:r>
      <w:r w:rsidR="00436B1B">
        <w:rPr>
          <w:rFonts w:asciiTheme="majorHAnsi" w:hAnsiTheme="majorHAnsi"/>
          <w:sz w:val="48"/>
          <w:szCs w:val="48"/>
        </w:rPr>
        <w:t>Impact of Amendm</w:t>
      </w:r>
      <w:r w:rsidR="00A06994">
        <w:rPr>
          <w:rFonts w:asciiTheme="majorHAnsi" w:hAnsiTheme="majorHAnsi"/>
          <w:sz w:val="48"/>
          <w:szCs w:val="48"/>
        </w:rPr>
        <w:t xml:space="preserve">ents to the Counter Terrorism </w:t>
      </w:r>
      <w:r w:rsidR="00180056">
        <w:rPr>
          <w:rFonts w:asciiTheme="majorHAnsi" w:hAnsiTheme="majorHAnsi"/>
          <w:sz w:val="48"/>
          <w:szCs w:val="48"/>
        </w:rPr>
        <w:t xml:space="preserve">Legislation Amendment </w:t>
      </w:r>
      <w:r w:rsidR="00A06994">
        <w:rPr>
          <w:rFonts w:asciiTheme="majorHAnsi" w:hAnsiTheme="majorHAnsi"/>
          <w:sz w:val="48"/>
          <w:szCs w:val="48"/>
        </w:rPr>
        <w:t>(</w:t>
      </w:r>
      <w:r w:rsidR="00436B1B">
        <w:rPr>
          <w:rFonts w:asciiTheme="majorHAnsi" w:hAnsiTheme="majorHAnsi"/>
          <w:sz w:val="48"/>
          <w:szCs w:val="48"/>
        </w:rPr>
        <w:t xml:space="preserve">Foreign Fighters) Bill 2014 </w:t>
      </w:r>
    </w:p>
    <w:p w:rsidR="00120E25" w:rsidRPr="006F68D6" w:rsidRDefault="00120E25" w:rsidP="00120E25">
      <w:pPr>
        <w:jc w:val="right"/>
        <w:rPr>
          <w:rFonts w:asciiTheme="majorHAnsi" w:hAnsiTheme="majorHAnsi"/>
          <w:i/>
          <w:sz w:val="26"/>
          <w:szCs w:val="26"/>
        </w:rPr>
      </w:pPr>
      <w:r w:rsidRPr="006F68D6">
        <w:rPr>
          <w:rFonts w:asciiTheme="majorHAnsi" w:hAnsiTheme="majorHAnsi"/>
          <w:i/>
          <w:sz w:val="26"/>
          <w:szCs w:val="26"/>
        </w:rPr>
        <w:t>The Hon Roger Gyles AO QC</w:t>
      </w:r>
    </w:p>
    <w:p w:rsidR="00120E25" w:rsidRDefault="00120E25" w:rsidP="00120E25">
      <w:pPr>
        <w:rPr>
          <w:sz w:val="20"/>
          <w:szCs w:val="20"/>
        </w:rPr>
      </w:pPr>
      <w:r>
        <w:rPr>
          <w:sz w:val="20"/>
          <w:szCs w:val="20"/>
        </w:rPr>
        <w:br w:type="page"/>
      </w:r>
    </w:p>
    <w:p w:rsidR="00120E25" w:rsidRDefault="00120E25" w:rsidP="00120E25">
      <w:pPr>
        <w:rPr>
          <w:sz w:val="20"/>
          <w:szCs w:val="20"/>
        </w:rPr>
        <w:sectPr w:rsidR="00120E25" w:rsidSect="00120E25">
          <w:pgSz w:w="11907" w:h="16839" w:code="9"/>
          <w:pgMar w:top="1440" w:right="1440" w:bottom="1440" w:left="1440" w:header="708" w:footer="708" w:gutter="0"/>
          <w:pgNumType w:start="0"/>
          <w:cols w:space="708"/>
          <w:titlePg/>
          <w:docGrid w:linePitch="360"/>
        </w:sectPr>
      </w:pPr>
    </w:p>
    <w:p w:rsidR="00120E25" w:rsidRDefault="00120E25" w:rsidP="00120E25">
      <w:pPr>
        <w:rPr>
          <w:sz w:val="20"/>
          <w:szCs w:val="20"/>
        </w:rPr>
      </w:pPr>
      <w:r>
        <w:rPr>
          <w:sz w:val="20"/>
          <w:szCs w:val="20"/>
        </w:rPr>
        <w:lastRenderedPageBreak/>
        <w:t>© Commonwealth of Australia 2016</w:t>
      </w:r>
    </w:p>
    <w:p w:rsidR="00120E25" w:rsidRDefault="00120E25" w:rsidP="00120E25">
      <w:pPr>
        <w:rPr>
          <w:sz w:val="20"/>
          <w:szCs w:val="20"/>
        </w:rPr>
      </w:pPr>
    </w:p>
    <w:p w:rsidR="00120E25" w:rsidRPr="00AA29D3" w:rsidRDefault="00AA29D3" w:rsidP="00120E25">
      <w:pPr>
        <w:spacing w:after="240"/>
        <w:rPr>
          <w:rFonts w:cstheme="minorHAnsi"/>
          <w:sz w:val="20"/>
          <w:szCs w:val="20"/>
          <w:lang w:eastAsia="en-AU"/>
        </w:rPr>
      </w:pPr>
      <w:r w:rsidRPr="00AA29D3">
        <w:rPr>
          <w:rFonts w:cstheme="minorHAnsi"/>
          <w:sz w:val="20"/>
          <w:szCs w:val="20"/>
          <w:lang w:eastAsia="en-AU"/>
        </w:rPr>
        <w:t>978-1-925238-63-1 – Matters Raised by the Then Minister for Immigration &amp; Border Protection regarding - Impact of Amendm</w:t>
      </w:r>
      <w:r w:rsidR="00E56EA9">
        <w:rPr>
          <w:rFonts w:cstheme="minorHAnsi"/>
          <w:sz w:val="20"/>
          <w:szCs w:val="20"/>
          <w:lang w:eastAsia="en-AU"/>
        </w:rPr>
        <w:t>ents to the Counter Terrorism (</w:t>
      </w:r>
      <w:r w:rsidRPr="00AA29D3">
        <w:rPr>
          <w:rFonts w:cstheme="minorHAnsi"/>
          <w:sz w:val="20"/>
          <w:szCs w:val="20"/>
          <w:lang w:eastAsia="en-AU"/>
        </w:rPr>
        <w:t>Foreign Fighters) Bill 2014 (Hardcopy)</w:t>
      </w:r>
    </w:p>
    <w:p w:rsidR="00AA29D3" w:rsidRPr="00AA29D3" w:rsidRDefault="00AA29D3" w:rsidP="00120E25">
      <w:pPr>
        <w:spacing w:after="240"/>
        <w:rPr>
          <w:rFonts w:cstheme="minorHAnsi"/>
          <w:sz w:val="20"/>
          <w:szCs w:val="20"/>
          <w:lang w:eastAsia="en-AU"/>
        </w:rPr>
      </w:pPr>
      <w:r w:rsidRPr="00AA29D3">
        <w:rPr>
          <w:rFonts w:cstheme="minorHAnsi"/>
          <w:sz w:val="20"/>
          <w:szCs w:val="20"/>
          <w:lang w:eastAsia="en-AU"/>
        </w:rPr>
        <w:t>978-1-925238-64-8 – Matters Raised by the Then Minister for Immigration &amp; Border Protection regarding - Impact of Amendm</w:t>
      </w:r>
      <w:r w:rsidR="00E56EA9">
        <w:rPr>
          <w:rFonts w:cstheme="minorHAnsi"/>
          <w:sz w:val="20"/>
          <w:szCs w:val="20"/>
          <w:lang w:eastAsia="en-AU"/>
        </w:rPr>
        <w:t>ents to the Counter Terrorism (</w:t>
      </w:r>
      <w:r w:rsidRPr="00AA29D3">
        <w:rPr>
          <w:rFonts w:cstheme="minorHAnsi"/>
          <w:sz w:val="20"/>
          <w:szCs w:val="20"/>
          <w:lang w:eastAsia="en-AU"/>
        </w:rPr>
        <w:t>Foreign Fighters) Bill 2014 (PDF)</w:t>
      </w:r>
    </w:p>
    <w:p w:rsidR="00AA29D3" w:rsidRPr="00AA29D3" w:rsidRDefault="00AA29D3" w:rsidP="00120E25">
      <w:pPr>
        <w:spacing w:after="240"/>
        <w:rPr>
          <w:rFonts w:cstheme="minorHAnsi"/>
          <w:sz w:val="20"/>
          <w:szCs w:val="20"/>
          <w:lang w:eastAsia="en-AU"/>
        </w:rPr>
      </w:pPr>
      <w:r w:rsidRPr="00AA29D3">
        <w:rPr>
          <w:rFonts w:cstheme="minorHAnsi"/>
          <w:sz w:val="20"/>
          <w:szCs w:val="20"/>
          <w:lang w:eastAsia="en-AU"/>
        </w:rPr>
        <w:t>978-1-925238-65-5 – Matters Raised by the Then Minister for Immigration &amp; Border Protection regarding - Impact of Amendm</w:t>
      </w:r>
      <w:r w:rsidR="00E56EA9">
        <w:rPr>
          <w:rFonts w:cstheme="minorHAnsi"/>
          <w:sz w:val="20"/>
          <w:szCs w:val="20"/>
          <w:lang w:eastAsia="en-AU"/>
        </w:rPr>
        <w:t>ents to the Counter Terrorism (</w:t>
      </w:r>
      <w:r w:rsidRPr="00AA29D3">
        <w:rPr>
          <w:rFonts w:cstheme="minorHAnsi"/>
          <w:sz w:val="20"/>
          <w:szCs w:val="20"/>
          <w:lang w:eastAsia="en-AU"/>
        </w:rPr>
        <w:t>Foreign Fighters) Bill 2014 (DOCX)</w:t>
      </w:r>
    </w:p>
    <w:p w:rsidR="00AA29D3" w:rsidRPr="004437DA" w:rsidRDefault="00AA29D3" w:rsidP="00120E25">
      <w:pPr>
        <w:spacing w:after="240"/>
        <w:rPr>
          <w:sz w:val="20"/>
          <w:szCs w:val="20"/>
        </w:rPr>
      </w:pPr>
    </w:p>
    <w:p w:rsidR="00120E25" w:rsidRPr="004437DA" w:rsidRDefault="00120E25" w:rsidP="00120E25">
      <w:pPr>
        <w:spacing w:after="120"/>
        <w:rPr>
          <w:sz w:val="20"/>
          <w:szCs w:val="20"/>
        </w:rPr>
      </w:pPr>
      <w:r w:rsidRPr="004437DA">
        <w:rPr>
          <w:rStyle w:val="Strong"/>
          <w:sz w:val="20"/>
          <w:szCs w:val="20"/>
        </w:rPr>
        <w:t>Copyright notice</w:t>
      </w:r>
    </w:p>
    <w:p w:rsidR="00120E25" w:rsidRPr="004437DA" w:rsidRDefault="00120E25" w:rsidP="00120E25">
      <w:pPr>
        <w:rPr>
          <w:sz w:val="20"/>
          <w:szCs w:val="20"/>
        </w:rPr>
      </w:pPr>
      <w:r w:rsidRPr="004437DA">
        <w:rPr>
          <w:sz w:val="20"/>
          <w:szCs w:val="20"/>
        </w:rPr>
        <w:t>With the exception of the Commonwealth Coat of Arms, this work is licensed under a Creative Commons Attribution 3.0 Australia licence (CC BY 3.0) (</w:t>
      </w:r>
      <w:hyperlink r:id="rId15" w:history="1">
        <w:r w:rsidRPr="004437DA">
          <w:rPr>
            <w:rStyle w:val="Hyperlink"/>
            <w:color w:val="0066CC"/>
            <w:sz w:val="20"/>
            <w:szCs w:val="20"/>
          </w:rPr>
          <w:t>http://creativecommons.org/licenses/by/3.0/au/deed.en</w:t>
        </w:r>
      </w:hyperlink>
      <w:r w:rsidRPr="004437DA">
        <w:rPr>
          <w:sz w:val="20"/>
          <w:szCs w:val="20"/>
        </w:rPr>
        <w:t>).</w:t>
      </w:r>
    </w:p>
    <w:p w:rsidR="00120E25" w:rsidRPr="004437DA" w:rsidRDefault="00120E25" w:rsidP="00120E25">
      <w:pPr>
        <w:rPr>
          <w:sz w:val="20"/>
          <w:szCs w:val="20"/>
        </w:rPr>
      </w:pPr>
      <w:r w:rsidRPr="004437DA">
        <w:rPr>
          <w:noProof/>
          <w:color w:val="0000FF"/>
          <w:sz w:val="20"/>
          <w:szCs w:val="20"/>
          <w:lang w:eastAsia="en-AU"/>
        </w:rPr>
        <w:drawing>
          <wp:inline distT="0" distB="0" distL="0" distR="0" wp14:anchorId="747447CD" wp14:editId="2BF3804E">
            <wp:extent cx="835660" cy="283845"/>
            <wp:effectExtent l="0" t="0" r="2540" b="1905"/>
            <wp:docPr id="7" name="Picture 7" descr="ccby">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cby">
                      <a:hlinkClick r:id="rId16"/>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35660" cy="283845"/>
                    </a:xfrm>
                    <a:prstGeom prst="rect">
                      <a:avLst/>
                    </a:prstGeom>
                    <a:noFill/>
                    <a:ln>
                      <a:noFill/>
                    </a:ln>
                  </pic:spPr>
                </pic:pic>
              </a:graphicData>
            </a:graphic>
          </wp:inline>
        </w:drawing>
      </w:r>
    </w:p>
    <w:p w:rsidR="00120E25" w:rsidRPr="004437DA" w:rsidRDefault="00120E25" w:rsidP="00120E25">
      <w:pPr>
        <w:rPr>
          <w:sz w:val="20"/>
          <w:szCs w:val="20"/>
        </w:rPr>
      </w:pPr>
      <w:r w:rsidRPr="004437DA">
        <w:rPr>
          <w:sz w:val="20"/>
          <w:szCs w:val="20"/>
        </w:rPr>
        <w:t xml:space="preserve">This work must be attributed as: ‘Commonwealth of Australia, Department of the Prime Minister and Cabinet, INSLM Report </w:t>
      </w:r>
      <w:r w:rsidR="00AA321D">
        <w:rPr>
          <w:sz w:val="20"/>
          <w:szCs w:val="20"/>
        </w:rPr>
        <w:t>–</w:t>
      </w:r>
      <w:r>
        <w:rPr>
          <w:sz w:val="20"/>
          <w:szCs w:val="20"/>
        </w:rPr>
        <w:t xml:space="preserve"> </w:t>
      </w:r>
      <w:r w:rsidR="005C40CC">
        <w:rPr>
          <w:sz w:val="20"/>
          <w:szCs w:val="20"/>
        </w:rPr>
        <w:t>Certain M</w:t>
      </w:r>
      <w:r w:rsidR="00487E45">
        <w:rPr>
          <w:sz w:val="20"/>
          <w:szCs w:val="20"/>
        </w:rPr>
        <w:t>atters Regarding the Impact of Amendments to the Counter-Terrorism Legislation Amendment (Foreign Fighters) Bill 2014</w:t>
      </w:r>
      <w:r w:rsidRPr="004437DA">
        <w:rPr>
          <w:sz w:val="20"/>
          <w:szCs w:val="20"/>
        </w:rPr>
        <w:t>.’</w:t>
      </w:r>
    </w:p>
    <w:p w:rsidR="00120E25" w:rsidRPr="004437DA" w:rsidRDefault="00120E25" w:rsidP="00120E25">
      <w:pPr>
        <w:spacing w:after="120"/>
        <w:rPr>
          <w:rStyle w:val="Strong"/>
          <w:sz w:val="20"/>
          <w:szCs w:val="20"/>
        </w:rPr>
      </w:pPr>
      <w:r w:rsidRPr="004437DA">
        <w:rPr>
          <w:rStyle w:val="Strong"/>
          <w:sz w:val="20"/>
          <w:szCs w:val="20"/>
        </w:rPr>
        <w:t>Use of the Coat of Arms </w:t>
      </w:r>
    </w:p>
    <w:p w:rsidR="00120E25" w:rsidRPr="004437DA" w:rsidRDefault="00120E25" w:rsidP="00120E25">
      <w:pPr>
        <w:rPr>
          <w:sz w:val="20"/>
          <w:szCs w:val="20"/>
        </w:rPr>
      </w:pPr>
      <w:r w:rsidRPr="004437DA">
        <w:rPr>
          <w:sz w:val="20"/>
          <w:szCs w:val="20"/>
        </w:rPr>
        <w:t xml:space="preserve">The terms under which the Coat of Arms can be used are detailed on the following website: </w:t>
      </w:r>
      <w:hyperlink r:id="rId18" w:history="1">
        <w:r w:rsidRPr="004437DA">
          <w:rPr>
            <w:rStyle w:val="Hyperlink"/>
            <w:sz w:val="20"/>
            <w:szCs w:val="20"/>
          </w:rPr>
          <w:t>http://www.itsanhonour.gov.au/coat-arms/</w:t>
        </w:r>
      </w:hyperlink>
      <w:r w:rsidRPr="004437DA">
        <w:rPr>
          <w:sz w:val="20"/>
          <w:szCs w:val="20"/>
        </w:rPr>
        <w:t>.</w:t>
      </w:r>
    </w:p>
    <w:p w:rsidR="00120E25" w:rsidRPr="004437DA" w:rsidRDefault="00120E25" w:rsidP="00120E25">
      <w:pPr>
        <w:spacing w:after="120"/>
        <w:rPr>
          <w:rStyle w:val="Strong"/>
          <w:b w:val="0"/>
          <w:sz w:val="20"/>
          <w:szCs w:val="20"/>
        </w:rPr>
      </w:pPr>
      <w:r w:rsidRPr="004437DA">
        <w:rPr>
          <w:rStyle w:val="Strong"/>
          <w:sz w:val="20"/>
          <w:szCs w:val="20"/>
        </w:rPr>
        <w:t>Enquiries regarding the licence and any use of this work are welcome at:</w:t>
      </w:r>
    </w:p>
    <w:p w:rsidR="00120E25" w:rsidRPr="004437DA" w:rsidRDefault="00120E25" w:rsidP="00120E25">
      <w:pPr>
        <w:tabs>
          <w:tab w:val="center" w:pos="4513"/>
          <w:tab w:val="right" w:pos="9027"/>
        </w:tabs>
        <w:spacing w:before="180"/>
        <w:ind w:left="6663" w:right="-1" w:hanging="6663"/>
        <w:rPr>
          <w:sz w:val="20"/>
          <w:szCs w:val="20"/>
        </w:rPr>
      </w:pPr>
      <w:r w:rsidRPr="004437DA">
        <w:rPr>
          <w:sz w:val="20"/>
          <w:szCs w:val="20"/>
        </w:rPr>
        <w:t>The Independent National Security Legislation Monitor via the Department of the Prime Minister and Cabinet</w:t>
      </w:r>
    </w:p>
    <w:p w:rsidR="00120E25" w:rsidRPr="004437DA" w:rsidRDefault="00120E25" w:rsidP="00120E25">
      <w:pPr>
        <w:tabs>
          <w:tab w:val="center" w:pos="4513"/>
          <w:tab w:val="right" w:pos="9027"/>
        </w:tabs>
        <w:spacing w:before="180"/>
        <w:ind w:left="6663" w:right="-1" w:hanging="6663"/>
        <w:rPr>
          <w:sz w:val="20"/>
          <w:szCs w:val="20"/>
        </w:rPr>
      </w:pPr>
      <w:r w:rsidRPr="004437DA">
        <w:rPr>
          <w:sz w:val="20"/>
          <w:szCs w:val="20"/>
        </w:rPr>
        <w:t>PO Box 6500 Canberra ACT 2600</w:t>
      </w:r>
    </w:p>
    <w:p w:rsidR="00120E25" w:rsidRPr="004437DA" w:rsidRDefault="00120E25" w:rsidP="00120E25">
      <w:pPr>
        <w:tabs>
          <w:tab w:val="center" w:pos="4513"/>
          <w:tab w:val="right" w:pos="9027"/>
        </w:tabs>
        <w:spacing w:before="180"/>
        <w:ind w:left="6663" w:right="-1" w:hanging="6663"/>
        <w:rPr>
          <w:sz w:val="20"/>
          <w:szCs w:val="20"/>
        </w:rPr>
      </w:pPr>
      <w:r w:rsidRPr="004437DA">
        <w:rPr>
          <w:sz w:val="20"/>
          <w:szCs w:val="20"/>
        </w:rPr>
        <w:t xml:space="preserve">+61 2 6271 5111 </w:t>
      </w:r>
    </w:p>
    <w:p w:rsidR="00120E25" w:rsidRPr="004437DA" w:rsidRDefault="008168AF" w:rsidP="00120E25">
      <w:pPr>
        <w:tabs>
          <w:tab w:val="center" w:pos="4513"/>
          <w:tab w:val="right" w:pos="9027"/>
        </w:tabs>
        <w:spacing w:before="180"/>
        <w:ind w:left="6663" w:right="-1" w:hanging="6663"/>
        <w:rPr>
          <w:b/>
          <w:sz w:val="20"/>
          <w:szCs w:val="20"/>
        </w:rPr>
      </w:pPr>
      <w:hyperlink r:id="rId19" w:history="1">
        <w:r w:rsidR="00120E25" w:rsidRPr="004437DA">
          <w:rPr>
            <w:rStyle w:val="Hyperlink"/>
            <w:sz w:val="20"/>
            <w:szCs w:val="20"/>
          </w:rPr>
          <w:t>www.dpmc.gov.au</w:t>
        </w:r>
      </w:hyperlink>
    </w:p>
    <w:p w:rsidR="00120E25" w:rsidRDefault="00120E25" w:rsidP="00120E25">
      <w:pPr>
        <w:rPr>
          <w:b/>
          <w:sz w:val="18"/>
        </w:rPr>
      </w:pPr>
      <w:r>
        <w:rPr>
          <w:b/>
          <w:sz w:val="18"/>
        </w:rPr>
        <w:br w:type="page"/>
      </w:r>
    </w:p>
    <w:p w:rsidR="00120E25" w:rsidRDefault="00120E25" w:rsidP="00120E25">
      <w:pPr>
        <w:pStyle w:val="Header"/>
        <w:jc w:val="center"/>
      </w:pPr>
      <w:r w:rsidRPr="004B2BD3">
        <w:rPr>
          <w:noProof/>
          <w:lang w:eastAsia="en-AU"/>
        </w:rPr>
        <w:lastRenderedPageBreak/>
        <w:drawing>
          <wp:inline distT="0" distB="0" distL="0" distR="0" wp14:anchorId="2B56D06F" wp14:editId="3C86FC47">
            <wp:extent cx="1743075" cy="714375"/>
            <wp:effectExtent l="0" t="0" r="0" b="0"/>
            <wp:docPr id="3" name="il_fi" descr="http://www.conservationenterprises.com/ausgov.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conservationenterprises.com/ausgov.gif"/>
                    <pic:cNvPicPr>
                      <a:picLocks noChangeAspect="1" noChangeArrowheads="1"/>
                    </pic:cNvPicPr>
                  </pic:nvPicPr>
                  <pic:blipFill>
                    <a:blip r:embed="rId20" cstate="print"/>
                    <a:srcRect b="18478"/>
                    <a:stretch>
                      <a:fillRect/>
                    </a:stretch>
                  </pic:blipFill>
                  <pic:spPr bwMode="auto">
                    <a:xfrm>
                      <a:off x="0" y="0"/>
                      <a:ext cx="1743075" cy="714375"/>
                    </a:xfrm>
                    <a:prstGeom prst="rect">
                      <a:avLst/>
                    </a:prstGeom>
                    <a:noFill/>
                    <a:ln w="9525">
                      <a:noFill/>
                      <a:miter lim="800000"/>
                      <a:headEnd/>
                      <a:tailEnd/>
                    </a:ln>
                  </pic:spPr>
                </pic:pic>
              </a:graphicData>
            </a:graphic>
          </wp:inline>
        </w:drawing>
      </w:r>
    </w:p>
    <w:p w:rsidR="00120E25" w:rsidRPr="006C1737" w:rsidRDefault="00120E25" w:rsidP="00120E25">
      <w:pPr>
        <w:pStyle w:val="Header"/>
        <w:spacing w:after="80"/>
        <w:jc w:val="center"/>
        <w:rPr>
          <w:b/>
          <w:spacing w:val="-10"/>
          <w:sz w:val="28"/>
          <w:szCs w:val="28"/>
        </w:rPr>
      </w:pPr>
      <w:r>
        <w:rPr>
          <w:noProof/>
          <w:spacing w:val="-10"/>
          <w:sz w:val="24"/>
          <w:szCs w:val="24"/>
          <w:lang w:eastAsia="en-AU"/>
        </w:rPr>
        <mc:AlternateContent>
          <mc:Choice Requires="wps">
            <w:drawing>
              <wp:anchor distT="4294967295" distB="4294967295" distL="114300" distR="114300" simplePos="0" relativeHeight="251689984" behindDoc="0" locked="0" layoutInCell="1" allowOverlap="1" wp14:anchorId="21891459" wp14:editId="22DE6B08">
                <wp:simplePos x="0" y="0"/>
                <wp:positionH relativeFrom="margin">
                  <wp:posOffset>1066165</wp:posOffset>
                </wp:positionH>
                <wp:positionV relativeFrom="paragraph">
                  <wp:posOffset>233044</wp:posOffset>
                </wp:positionV>
                <wp:extent cx="3599815" cy="0"/>
                <wp:effectExtent l="0" t="0" r="1968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98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83.95pt;margin-top:18.35pt;width:283.45pt;height:0;z-index:25168998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">
                <w10:wrap anchorx="margin"/>
              </v:shape>
            </w:pict>
          </mc:Fallback>
        </mc:AlternateContent>
      </w:r>
      <w:r w:rsidRPr="006C1737">
        <w:rPr>
          <w:b/>
          <w:spacing w:val="-10"/>
          <w:sz w:val="28"/>
          <w:szCs w:val="28"/>
        </w:rPr>
        <w:t>Australian Government</w:t>
      </w:r>
    </w:p>
    <w:p w:rsidR="00120E25" w:rsidRPr="006C1737" w:rsidRDefault="00120E25" w:rsidP="00120E25">
      <w:pPr>
        <w:jc w:val="center"/>
        <w:rPr>
          <w:b/>
          <w:spacing w:val="-10"/>
          <w:sz w:val="28"/>
          <w:szCs w:val="28"/>
        </w:rPr>
      </w:pPr>
      <w:r w:rsidRPr="006C1737">
        <w:rPr>
          <w:b/>
          <w:spacing w:val="-10"/>
          <w:sz w:val="28"/>
          <w:szCs w:val="28"/>
        </w:rPr>
        <w:t>Independent National Security Legislation Monitor</w:t>
      </w:r>
    </w:p>
    <w:p w:rsidR="00120E25" w:rsidRPr="006C1737" w:rsidRDefault="00120E25" w:rsidP="00120E25">
      <w:pPr>
        <w:pStyle w:val="Header"/>
        <w:rPr>
          <w:b/>
          <w:sz w:val="18"/>
        </w:rPr>
      </w:pPr>
    </w:p>
    <w:p w:rsidR="00120E25" w:rsidRPr="006C1737" w:rsidRDefault="00120E25" w:rsidP="008168AF">
      <w:pPr>
        <w:tabs>
          <w:tab w:val="right" w:pos="9027"/>
        </w:tabs>
        <w:spacing w:before="180"/>
        <w:ind w:left="6663" w:right="-1" w:hanging="6663"/>
        <w:rPr>
          <w:b/>
          <w:sz w:val="18"/>
          <w:szCs w:val="18"/>
        </w:rPr>
      </w:pPr>
      <w:r>
        <w:rPr>
          <w:b/>
          <w:sz w:val="18"/>
        </w:rPr>
        <w:t>THE HON ROGER GYLES AO QC</w:t>
      </w:r>
      <w:r w:rsidR="008168AF">
        <w:rPr>
          <w:b/>
          <w:sz w:val="18"/>
          <w:szCs w:val="18"/>
        </w:rPr>
        <w:t xml:space="preserve"> </w:t>
      </w:r>
      <w:r w:rsidR="008168AF">
        <w:rPr>
          <w:b/>
          <w:sz w:val="18"/>
          <w:szCs w:val="18"/>
        </w:rPr>
        <w:tab/>
      </w:r>
      <w:r>
        <w:rPr>
          <w:b/>
          <w:sz w:val="18"/>
          <w:szCs w:val="18"/>
        </w:rPr>
        <w:t>O</w:t>
      </w:r>
      <w:r w:rsidRPr="007B52F0">
        <w:rPr>
          <w:b/>
          <w:sz w:val="18"/>
          <w:szCs w:val="18"/>
        </w:rPr>
        <w:t>NE NATIONAL</w:t>
      </w:r>
      <w:r>
        <w:rPr>
          <w:b/>
          <w:sz w:val="18"/>
          <w:szCs w:val="18"/>
        </w:rPr>
        <w:t xml:space="preserve"> C</w:t>
      </w:r>
      <w:r w:rsidRPr="007B52F0">
        <w:rPr>
          <w:b/>
          <w:sz w:val="18"/>
          <w:szCs w:val="18"/>
        </w:rPr>
        <w:t>IRCUIT</w:t>
      </w:r>
      <w:r w:rsidR="008168AF">
        <w:rPr>
          <w:b/>
          <w:sz w:val="18"/>
          <w:szCs w:val="18"/>
        </w:rPr>
        <w:t xml:space="preserve"> </w:t>
      </w:r>
      <w:r w:rsidRPr="007B52F0">
        <w:rPr>
          <w:b/>
          <w:sz w:val="18"/>
          <w:szCs w:val="18"/>
        </w:rPr>
        <w:t>BARTON</w:t>
      </w:r>
      <w:r>
        <w:rPr>
          <w:b/>
          <w:sz w:val="18"/>
          <w:szCs w:val="18"/>
        </w:rPr>
        <w:t xml:space="preserve"> ACT</w:t>
      </w:r>
    </w:p>
    <w:p w:rsidR="00120E25" w:rsidRDefault="00E56EA9" w:rsidP="00120E25">
      <w:r>
        <w:t xml:space="preserve">2 </w:t>
      </w:r>
      <w:r w:rsidR="00BB3545">
        <w:t xml:space="preserve">May </w:t>
      </w:r>
      <w:r w:rsidR="00120E25">
        <w:t>2016</w:t>
      </w:r>
    </w:p>
    <w:p w:rsidR="00120E25" w:rsidRDefault="00120E25" w:rsidP="00120E25">
      <w:r>
        <w:t>The Hon Malcolm Turnbull MP</w:t>
      </w:r>
      <w:r>
        <w:br/>
        <w:t>Prime Minister</w:t>
      </w:r>
      <w:r>
        <w:br/>
        <w:t>Parliament House</w:t>
      </w:r>
      <w:r>
        <w:br/>
      </w:r>
      <w:proofErr w:type="gramStart"/>
      <w:r>
        <w:t>CANBERRA  ACT</w:t>
      </w:r>
      <w:proofErr w:type="gramEnd"/>
      <w:r>
        <w:t xml:space="preserve">  2600</w:t>
      </w:r>
    </w:p>
    <w:p w:rsidR="00120E25" w:rsidRDefault="00120E25" w:rsidP="00120E25"/>
    <w:p w:rsidR="00120E25" w:rsidRDefault="00120E25" w:rsidP="00120E25">
      <w:r>
        <w:t>Dear Prime Minister</w:t>
      </w:r>
    </w:p>
    <w:p w:rsidR="00120E25" w:rsidRDefault="00120E25" w:rsidP="00120E25">
      <w:pPr>
        <w:spacing w:after="120"/>
        <w:rPr>
          <w:b/>
        </w:rPr>
      </w:pPr>
    </w:p>
    <w:p w:rsidR="00C245E6" w:rsidRDefault="00120E25" w:rsidP="00120E25">
      <w:pPr>
        <w:rPr>
          <w:b/>
        </w:rPr>
      </w:pPr>
      <w:r w:rsidRPr="00B45CCB">
        <w:rPr>
          <w:b/>
        </w:rPr>
        <w:t xml:space="preserve">Independent National </w:t>
      </w:r>
      <w:r>
        <w:rPr>
          <w:b/>
        </w:rPr>
        <w:t>S</w:t>
      </w:r>
      <w:r w:rsidRPr="00B45CCB">
        <w:rPr>
          <w:b/>
        </w:rPr>
        <w:t xml:space="preserve">ecurity Legislation Monitor </w:t>
      </w:r>
      <w:r w:rsidR="006D2C65">
        <w:rPr>
          <w:b/>
        </w:rPr>
        <w:t>report on</w:t>
      </w:r>
      <w:r w:rsidR="00BB3545">
        <w:rPr>
          <w:b/>
        </w:rPr>
        <w:t xml:space="preserve"> </w:t>
      </w:r>
      <w:r w:rsidR="00E65FFC">
        <w:rPr>
          <w:b/>
        </w:rPr>
        <w:t xml:space="preserve">certain </w:t>
      </w:r>
      <w:r w:rsidR="00BB3545">
        <w:rPr>
          <w:b/>
        </w:rPr>
        <w:t>matters regarding</w:t>
      </w:r>
      <w:r w:rsidR="00DB7A12">
        <w:rPr>
          <w:b/>
        </w:rPr>
        <w:t xml:space="preserve"> the</w:t>
      </w:r>
      <w:r w:rsidR="006D6D3C">
        <w:rPr>
          <w:b/>
        </w:rPr>
        <w:t xml:space="preserve"> impact</w:t>
      </w:r>
      <w:r w:rsidR="00BB3545">
        <w:rPr>
          <w:b/>
        </w:rPr>
        <w:t xml:space="preserve"> of amendments to the Counter-Terrorism Legislation Amendment (Foreign Fighters) Bill 2014</w:t>
      </w:r>
    </w:p>
    <w:p w:rsidR="00120E25" w:rsidRPr="004D7292" w:rsidRDefault="00120E25" w:rsidP="00120E25">
      <w:pPr>
        <w:rPr>
          <w:b/>
        </w:rPr>
      </w:pPr>
      <w:r>
        <w:t xml:space="preserve">Pursuant to section 30 of the </w:t>
      </w:r>
      <w:r w:rsidRPr="00AC23CA">
        <w:rPr>
          <w:i/>
        </w:rPr>
        <w:t>Independent National Security Monitor Act</w:t>
      </w:r>
      <w:r>
        <w:t xml:space="preserve"> </w:t>
      </w:r>
      <w:r w:rsidRPr="00AC23CA">
        <w:rPr>
          <w:i/>
        </w:rPr>
        <w:t>2010</w:t>
      </w:r>
      <w:r>
        <w:t xml:space="preserve"> </w:t>
      </w:r>
      <w:r w:rsidR="008E1747">
        <w:t xml:space="preserve">(INSLM Act) </w:t>
      </w:r>
      <w:r>
        <w:t xml:space="preserve">I give you herewith my report on the </w:t>
      </w:r>
      <w:r w:rsidR="004D7292">
        <w:t xml:space="preserve">abovementioned matter, referred to me under section 7 of the Act. </w:t>
      </w:r>
      <w:r>
        <w:t>This Report does not include information of the ki</w:t>
      </w:r>
      <w:r w:rsidR="00C415D5">
        <w:t>nd referred to in subsection 29</w:t>
      </w:r>
      <w:r>
        <w:t xml:space="preserve">(3) of </w:t>
      </w:r>
      <w:r w:rsidR="004D7292">
        <w:t>the INSL</w:t>
      </w:r>
      <w:r w:rsidR="007A0E17">
        <w:t>M</w:t>
      </w:r>
      <w:r w:rsidR="004D7292">
        <w:t xml:space="preserve"> Act.</w:t>
      </w:r>
    </w:p>
    <w:p w:rsidR="00120E25" w:rsidRDefault="00120E25" w:rsidP="00120E25">
      <w:pPr>
        <w:rPr>
          <w:rFonts w:cstheme="minorHAnsi"/>
        </w:rPr>
      </w:pPr>
    </w:p>
    <w:p w:rsidR="00120E25" w:rsidRDefault="00120E25" w:rsidP="00120E25">
      <w:pPr>
        <w:rPr>
          <w:rFonts w:cstheme="minorHAnsi"/>
        </w:rPr>
      </w:pPr>
      <w:r w:rsidRPr="00490C4A">
        <w:rPr>
          <w:rFonts w:cstheme="minorHAnsi"/>
        </w:rPr>
        <w:t>Yours sincerely</w:t>
      </w:r>
    </w:p>
    <w:p w:rsidR="00120E25" w:rsidRDefault="00120E25" w:rsidP="00120E25">
      <w:pPr>
        <w:rPr>
          <w:rFonts w:cstheme="minorHAnsi"/>
        </w:rPr>
      </w:pPr>
      <w:r>
        <w:rPr>
          <w:noProof/>
          <w:lang w:eastAsia="en-AU"/>
        </w:rPr>
        <w:drawing>
          <wp:inline distT="0" distB="0" distL="0" distR="0" wp14:anchorId="12A5C578" wp14:editId="7C953E1E">
            <wp:extent cx="1371600" cy="981075"/>
            <wp:effectExtent l="0" t="0" r="0" b="9525"/>
            <wp:docPr id="5" name="Picture 5" descr="cid:image003.png@01D159AC.361248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3.png@01D159AC.361248F0"/>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1371600" cy="981075"/>
                    </a:xfrm>
                    <a:prstGeom prst="rect">
                      <a:avLst/>
                    </a:prstGeom>
                    <a:noFill/>
                    <a:ln>
                      <a:noFill/>
                    </a:ln>
                  </pic:spPr>
                </pic:pic>
              </a:graphicData>
            </a:graphic>
          </wp:inline>
        </w:drawing>
      </w:r>
    </w:p>
    <w:p w:rsidR="00120E25" w:rsidRPr="00490C4A" w:rsidRDefault="00120E25" w:rsidP="00120E25">
      <w:pPr>
        <w:rPr>
          <w:rFonts w:cstheme="minorHAnsi"/>
        </w:rPr>
      </w:pPr>
    </w:p>
    <w:p w:rsidR="00120E25" w:rsidRDefault="00120E25" w:rsidP="00120E25">
      <w:pPr>
        <w:spacing w:after="120"/>
      </w:pPr>
      <w:r>
        <w:t>Roger Gyles AO QC</w:t>
      </w:r>
      <w:r>
        <w:br/>
        <w:t>Independent National Security Legislation Monitor</w:t>
      </w:r>
    </w:p>
    <w:p w:rsidR="007B4030" w:rsidRDefault="007B4030" w:rsidP="00120E25"/>
    <w:p w:rsidR="003001A9" w:rsidRDefault="003001A9">
      <w:r>
        <w:br w:type="page"/>
      </w:r>
    </w:p>
    <w:p w:rsidR="00D323CE" w:rsidRDefault="00D323CE">
      <w:r>
        <w:lastRenderedPageBreak/>
        <w:br w:type="page"/>
      </w:r>
      <w:bookmarkStart w:id="0" w:name="_GoBack"/>
      <w:bookmarkEnd w:id="0"/>
    </w:p>
    <w:p w:rsidR="009063A3" w:rsidRPr="008168AF" w:rsidRDefault="00E16571" w:rsidP="008168AF">
      <w:pPr>
        <w:pStyle w:val="H2"/>
      </w:pPr>
      <w:bookmarkStart w:id="1" w:name="_Toc449688004"/>
      <w:r w:rsidRPr="008168AF">
        <w:lastRenderedPageBreak/>
        <w:t>Background</w:t>
      </w:r>
    </w:p>
    <w:p w:rsidR="00E16571" w:rsidRPr="008E1747" w:rsidRDefault="00E16571" w:rsidP="00AA29D3"/>
    <w:p w:rsidR="00DB7A12" w:rsidRDefault="00734E2E" w:rsidP="008421B9">
      <w:pPr>
        <w:tabs>
          <w:tab w:val="left" w:pos="567"/>
        </w:tabs>
        <w:ind w:left="567" w:hanging="567"/>
      </w:pPr>
      <w:r>
        <w:t>1</w:t>
      </w:r>
      <w:r w:rsidR="008026C3">
        <w:t>.</w:t>
      </w:r>
      <w:r w:rsidR="00CD7BD3">
        <w:tab/>
      </w:r>
      <w:r w:rsidR="00DB7A12">
        <w:t xml:space="preserve">On 11 December 2014, in conjunction with my (then Acting) appointment, </w:t>
      </w:r>
      <w:r w:rsidR="000522F1">
        <w:t>the (</w:t>
      </w:r>
      <w:r w:rsidR="00DB7A12">
        <w:t>then</w:t>
      </w:r>
      <w:r w:rsidR="000522F1">
        <w:t>)</w:t>
      </w:r>
      <w:r w:rsidR="00DB7A12">
        <w:t xml:space="preserve"> Prime Minister referred the following matter to me pursuant to section 7 of the </w:t>
      </w:r>
      <w:r w:rsidR="00DB7A12" w:rsidRPr="00DB7A12">
        <w:rPr>
          <w:i/>
        </w:rPr>
        <w:t>Independent National Security Legislation Monitor Act 2010</w:t>
      </w:r>
      <w:r w:rsidR="00DB7A12">
        <w:t xml:space="preserve"> (INSLM Act):</w:t>
      </w:r>
    </w:p>
    <w:p w:rsidR="00DB7A12" w:rsidRPr="00CE1562" w:rsidRDefault="008421B9" w:rsidP="008421B9">
      <w:pPr>
        <w:tabs>
          <w:tab w:val="left" w:pos="567"/>
        </w:tabs>
        <w:ind w:left="1276" w:hanging="567"/>
        <w:rPr>
          <w:sz w:val="20"/>
          <w:szCs w:val="20"/>
        </w:rPr>
      </w:pPr>
      <w:r>
        <w:rPr>
          <w:sz w:val="20"/>
          <w:szCs w:val="20"/>
        </w:rPr>
        <w:tab/>
      </w:r>
      <w:r w:rsidR="00DB7A12">
        <w:rPr>
          <w:sz w:val="20"/>
          <w:szCs w:val="20"/>
        </w:rPr>
        <w:t xml:space="preserve">… </w:t>
      </w:r>
      <w:proofErr w:type="gramStart"/>
      <w:r w:rsidR="00DB7A12">
        <w:rPr>
          <w:sz w:val="20"/>
          <w:szCs w:val="20"/>
        </w:rPr>
        <w:t>matters</w:t>
      </w:r>
      <w:proofErr w:type="gramEnd"/>
      <w:r w:rsidR="00DB7A12">
        <w:rPr>
          <w:sz w:val="20"/>
          <w:szCs w:val="20"/>
        </w:rPr>
        <w:t xml:space="preserve"> raised in [a] letter by the Minister for Immigration and Border Protection, regarding the expected impact on his agencies of amendments to the </w:t>
      </w:r>
      <w:r w:rsidR="00DB7A12" w:rsidRPr="00CE1562">
        <w:rPr>
          <w:i/>
          <w:sz w:val="20"/>
          <w:szCs w:val="20"/>
        </w:rPr>
        <w:t>Counter-Terrorism Legislation Amendment (Foreign Fighters) Bill 2014</w:t>
      </w:r>
      <w:r w:rsidR="00DB7A12">
        <w:rPr>
          <w:sz w:val="20"/>
          <w:szCs w:val="20"/>
        </w:rPr>
        <w:t xml:space="preserve"> made as a result of the PJCIS report on that Bill.</w:t>
      </w:r>
    </w:p>
    <w:p w:rsidR="00DB7A12" w:rsidRDefault="00734E2E" w:rsidP="008421B9">
      <w:pPr>
        <w:tabs>
          <w:tab w:val="left" w:pos="567"/>
        </w:tabs>
        <w:ind w:left="567" w:hanging="567"/>
      </w:pPr>
      <w:r>
        <w:t>2</w:t>
      </w:r>
      <w:r w:rsidR="008026C3">
        <w:t>.</w:t>
      </w:r>
      <w:r w:rsidR="00DB7A12">
        <w:tab/>
        <w:t xml:space="preserve">As the above referral indicates, the Counter-Terrorism Legislation Amendment (Foreign Fighters) Bill 2014 (the Bill) was reviewed by the Parliamentary Joint Committee on Intelligence and Security (PJCIS) during the course of its passage through the Parliament. The PJCIS made many recommendations for amendment of the Bill, all of which were accepted by the Government and the Parliament and reflected in the </w:t>
      </w:r>
      <w:r w:rsidR="00DB7A12" w:rsidRPr="00927654">
        <w:rPr>
          <w:i/>
        </w:rPr>
        <w:t>Counter-Terrorism Legislation Amendment (Foreign Fighters) Act 2014</w:t>
      </w:r>
      <w:r w:rsidR="00DB7A12">
        <w:t xml:space="preserve"> (the Foreign Fighters Act).</w:t>
      </w:r>
    </w:p>
    <w:p w:rsidR="00DB7A12" w:rsidRDefault="00DB7A12" w:rsidP="008421B9">
      <w:pPr>
        <w:tabs>
          <w:tab w:val="left" w:pos="567"/>
        </w:tabs>
        <w:ind w:left="567" w:hanging="567"/>
      </w:pPr>
      <w:r>
        <w:t>3</w:t>
      </w:r>
      <w:r w:rsidR="008026C3">
        <w:t>.</w:t>
      </w:r>
      <w:r>
        <w:tab/>
        <w:t xml:space="preserve">The letter from the </w:t>
      </w:r>
      <w:r w:rsidR="000522F1">
        <w:t>(</w:t>
      </w:r>
      <w:r>
        <w:t>then</w:t>
      </w:r>
      <w:r w:rsidR="000522F1">
        <w:t>)</w:t>
      </w:r>
      <w:r>
        <w:t xml:space="preserve"> Minister</w:t>
      </w:r>
      <w:r w:rsidRPr="00DB7A12">
        <w:t xml:space="preserve"> for Immigration </w:t>
      </w:r>
      <w:r w:rsidR="0022351A">
        <w:t>and</w:t>
      </w:r>
      <w:r w:rsidRPr="00DB7A12">
        <w:t xml:space="preserve"> Border Protection </w:t>
      </w:r>
      <w:r>
        <w:t>indicated that there were three aspects of the Bill which might have an</w:t>
      </w:r>
      <w:r w:rsidR="00E56EA9">
        <w:t xml:space="preserve"> adverse</w:t>
      </w:r>
      <w:r>
        <w:t xml:space="preserve"> impact on the operation of his agencies. The</w:t>
      </w:r>
      <w:r w:rsidR="00E65FFC">
        <w:t>se were, in summary, as follows:</w:t>
      </w:r>
    </w:p>
    <w:p w:rsidR="00DB7A12" w:rsidRDefault="00DB7A12" w:rsidP="008421B9">
      <w:pPr>
        <w:pStyle w:val="ListParagraph"/>
        <w:numPr>
          <w:ilvl w:val="0"/>
          <w:numId w:val="69"/>
        </w:numPr>
        <w:tabs>
          <w:tab w:val="left" w:pos="1134"/>
        </w:tabs>
        <w:ind w:left="1134" w:hanging="283"/>
      </w:pPr>
      <w:r>
        <w:t xml:space="preserve">The Bill originally proposed that the period for which a person could be detained under section 219ZJB of the </w:t>
      </w:r>
      <w:r w:rsidRPr="004F1CF2">
        <w:rPr>
          <w:i/>
        </w:rPr>
        <w:t>Customs Act 1901</w:t>
      </w:r>
      <w:r>
        <w:t xml:space="preserve"> without notification of a family member or other person be extended from 45 minutes to </w:t>
      </w:r>
      <w:r w:rsidR="0022351A">
        <w:t>four</w:t>
      </w:r>
      <w:r>
        <w:t xml:space="preserve"> hours, whereas the PJCIS recommended (</w:t>
      </w:r>
      <w:r w:rsidRPr="00E65FFC">
        <w:rPr>
          <w:b/>
          <w:i/>
        </w:rPr>
        <w:t>Recommendation 32</w:t>
      </w:r>
      <w:r>
        <w:t xml:space="preserve">) that the period be reduced to </w:t>
      </w:r>
      <w:r w:rsidR="0022351A">
        <w:t>two</w:t>
      </w:r>
      <w:r w:rsidR="00E65FFC">
        <w:t xml:space="preserve"> hours; </w:t>
      </w:r>
    </w:p>
    <w:p w:rsidR="008421B9" w:rsidRDefault="008421B9" w:rsidP="008421B9">
      <w:pPr>
        <w:pStyle w:val="ListParagraph"/>
        <w:tabs>
          <w:tab w:val="left" w:pos="1134"/>
        </w:tabs>
        <w:ind w:left="1134" w:hanging="283"/>
      </w:pPr>
    </w:p>
    <w:p w:rsidR="00DB7A12" w:rsidRDefault="00DB7A12" w:rsidP="008421B9">
      <w:pPr>
        <w:pStyle w:val="ListParagraph"/>
        <w:numPr>
          <w:ilvl w:val="0"/>
          <w:numId w:val="69"/>
        </w:numPr>
        <w:tabs>
          <w:tab w:val="left" w:pos="1134"/>
        </w:tabs>
        <w:ind w:left="1134" w:hanging="283"/>
      </w:pPr>
      <w:r>
        <w:t>The PJCIS recommended (</w:t>
      </w:r>
      <w:r w:rsidRPr="00E65FFC">
        <w:rPr>
          <w:b/>
          <w:i/>
        </w:rPr>
        <w:t>Recommendation 33</w:t>
      </w:r>
      <w:r>
        <w:t>) that further reporting requirements be imposed in relation to the frequency of use of Customs detention powers and that the Ombudsman be notified where the power to refuse contact with a family member or other person on national security and o</w:t>
      </w:r>
      <w:r w:rsidR="00E65FFC">
        <w:t>ther specified grounds, is used; and</w:t>
      </w:r>
    </w:p>
    <w:p w:rsidR="008421B9" w:rsidRDefault="008421B9" w:rsidP="008421B9">
      <w:pPr>
        <w:pStyle w:val="ListParagraph"/>
        <w:tabs>
          <w:tab w:val="left" w:pos="1134"/>
        </w:tabs>
        <w:ind w:left="1134" w:hanging="283"/>
      </w:pPr>
    </w:p>
    <w:p w:rsidR="00DB7A12" w:rsidRDefault="00DB7A12" w:rsidP="008421B9">
      <w:pPr>
        <w:pStyle w:val="ListParagraph"/>
        <w:numPr>
          <w:ilvl w:val="0"/>
          <w:numId w:val="69"/>
        </w:numPr>
        <w:tabs>
          <w:tab w:val="left" w:pos="1134"/>
        </w:tabs>
        <w:ind w:left="1134" w:hanging="283"/>
      </w:pPr>
      <w:r>
        <w:t>The PJCIS recommended (</w:t>
      </w:r>
      <w:r w:rsidRPr="00E65FFC">
        <w:rPr>
          <w:b/>
          <w:i/>
        </w:rPr>
        <w:t>Recommendation 35</w:t>
      </w:r>
      <w:r>
        <w:t>) that the ability contained in the Bill to prescribe within the Migration Regulations the collection of additional categories of biometric information be removed.</w:t>
      </w:r>
    </w:p>
    <w:p w:rsidR="00DB7A12" w:rsidRDefault="008421B9" w:rsidP="008421B9">
      <w:pPr>
        <w:tabs>
          <w:tab w:val="left" w:pos="567"/>
        </w:tabs>
        <w:ind w:left="567" w:hanging="567"/>
      </w:pPr>
      <w:r>
        <w:t xml:space="preserve">4. </w:t>
      </w:r>
      <w:r w:rsidR="00DB7A12">
        <w:tab/>
        <w:t>I wrote to the Prime Minister and to the Secretary of the Department of Immigration and Border Protection (DIBP) on 29 October 2015</w:t>
      </w:r>
      <w:r w:rsidR="00E65FFC">
        <w:t>,</w:t>
      </w:r>
      <w:r w:rsidR="00DB7A12">
        <w:t xml:space="preserve"> indicating my intention to review this matter and seeking an initial response from DIBP.</w:t>
      </w:r>
      <w:r w:rsidR="00E56EA9">
        <w:t xml:space="preserve"> This has been followed up on</w:t>
      </w:r>
      <w:r>
        <w:t xml:space="preserve"> several</w:t>
      </w:r>
      <w:r w:rsidR="00E56EA9" w:rsidRPr="00E56EA9">
        <w:rPr>
          <w:color w:val="FF0000"/>
        </w:rPr>
        <w:t xml:space="preserve"> </w:t>
      </w:r>
      <w:r w:rsidR="00E56EA9">
        <w:t>occasions without any substantive reply.</w:t>
      </w:r>
      <w:r w:rsidR="00DB7A12">
        <w:t xml:space="preserve"> DIBP has been advised that, in the absence of a timely response from </w:t>
      </w:r>
      <w:r w:rsidR="00E16571">
        <w:t>DIBP</w:t>
      </w:r>
      <w:r w:rsidR="00DB7A12">
        <w:t>, I</w:t>
      </w:r>
      <w:r w:rsidR="00E16571">
        <w:t> </w:t>
      </w:r>
      <w:r w:rsidR="00DB7A12">
        <w:t>would proceed to report on this reference. No such response has been forthcoming.</w:t>
      </w:r>
    </w:p>
    <w:p w:rsidR="00E16571" w:rsidRDefault="00E16571" w:rsidP="008421B9">
      <w:pPr>
        <w:tabs>
          <w:tab w:val="left" w:pos="567"/>
        </w:tabs>
        <w:ind w:left="567" w:hanging="567"/>
      </w:pPr>
    </w:p>
    <w:p w:rsidR="00E16571" w:rsidRDefault="00E16571" w:rsidP="008168AF">
      <w:pPr>
        <w:pStyle w:val="H2"/>
        <w:spacing w:after="240"/>
      </w:pPr>
      <w:r>
        <w:lastRenderedPageBreak/>
        <w:t>Report</w:t>
      </w:r>
    </w:p>
    <w:p w:rsidR="00DB7A12" w:rsidRDefault="008421B9" w:rsidP="008421B9">
      <w:pPr>
        <w:tabs>
          <w:tab w:val="left" w:pos="567"/>
        </w:tabs>
        <w:ind w:left="567" w:hanging="567"/>
      </w:pPr>
      <w:r>
        <w:t>5</w:t>
      </w:r>
      <w:r w:rsidR="008026C3">
        <w:t>.</w:t>
      </w:r>
      <w:r w:rsidR="00DB7A12">
        <w:tab/>
      </w:r>
      <w:r w:rsidR="00E16571">
        <w:t>Against that background</w:t>
      </w:r>
      <w:r w:rsidR="00DB7A12">
        <w:t xml:space="preserve"> and bearing in mind my statutory obligation under section 30 of the INSLM Act to report on the reference from the </w:t>
      </w:r>
      <w:r w:rsidR="007E27B5">
        <w:t>(</w:t>
      </w:r>
      <w:r w:rsidR="0022351A">
        <w:t>then</w:t>
      </w:r>
      <w:r w:rsidR="007E27B5">
        <w:t>)</w:t>
      </w:r>
      <w:r w:rsidR="0022351A">
        <w:t xml:space="preserve"> </w:t>
      </w:r>
      <w:r w:rsidR="00DB7A12">
        <w:t>Prime Minister, I have decided to report as follows on the reference.</w:t>
      </w:r>
    </w:p>
    <w:p w:rsidR="00DB7A12" w:rsidRDefault="008421B9" w:rsidP="008421B9">
      <w:pPr>
        <w:tabs>
          <w:tab w:val="left" w:pos="567"/>
        </w:tabs>
        <w:ind w:left="567" w:hanging="567"/>
      </w:pPr>
      <w:r>
        <w:t>6</w:t>
      </w:r>
      <w:r w:rsidR="008026C3">
        <w:t>.</w:t>
      </w:r>
      <w:r w:rsidR="00DB7A12">
        <w:tab/>
        <w:t xml:space="preserve">The changes recommended by the PJCIS and accepted by the Government and the Parliament and reflected in </w:t>
      </w:r>
      <w:r w:rsidR="00DB7A12" w:rsidRPr="00927654">
        <w:t>the Foreign Fighters Act all</w:t>
      </w:r>
      <w:r w:rsidR="00DB7A12">
        <w:t xml:space="preserve"> operated to moderate the operation of the legislation on affected persons or to increase related oversight and reporting.</w:t>
      </w:r>
    </w:p>
    <w:p w:rsidR="00DB7A12" w:rsidRDefault="008421B9" w:rsidP="008421B9">
      <w:pPr>
        <w:tabs>
          <w:tab w:val="left" w:pos="567"/>
        </w:tabs>
        <w:ind w:left="567" w:hanging="567"/>
      </w:pPr>
      <w:r>
        <w:t>7</w:t>
      </w:r>
      <w:r w:rsidR="008026C3">
        <w:t>.</w:t>
      </w:r>
      <w:r w:rsidR="00DB7A12">
        <w:tab/>
        <w:t>To the extent that anyone may advocate even greater restraint in the relevant operation of the legislation than was reflected in the Foreign Fighters Act, they had an opportunity to do so before the PJCIS.</w:t>
      </w:r>
    </w:p>
    <w:p w:rsidR="00DB7A12" w:rsidRPr="00FD3FAA" w:rsidRDefault="008421B9" w:rsidP="008421B9">
      <w:pPr>
        <w:tabs>
          <w:tab w:val="left" w:pos="567"/>
        </w:tabs>
        <w:ind w:left="567" w:hanging="567"/>
      </w:pPr>
      <w:r>
        <w:t>8</w:t>
      </w:r>
      <w:r w:rsidR="008026C3">
        <w:t>.</w:t>
      </w:r>
      <w:r w:rsidR="00DB7A12">
        <w:tab/>
      </w:r>
      <w:r w:rsidR="009063A3">
        <w:t>That being the case</w:t>
      </w:r>
      <w:r w:rsidR="00DB7A12">
        <w:t>, and in the absence of any argument being advanced for some alteration of the relevant legislation to obviate the impact of the legislation on the operations of DIBP</w:t>
      </w:r>
      <w:r w:rsidR="00B70E1E">
        <w:t xml:space="preserve"> and related</w:t>
      </w:r>
      <w:r w:rsidR="0020391E">
        <w:t xml:space="preserve"> agencies</w:t>
      </w:r>
      <w:r w:rsidR="00DB7A12">
        <w:t xml:space="preserve">, I do not propose </w:t>
      </w:r>
      <w:r>
        <w:t>to recommend any amendment to the relevant provision at this stage and in this context</w:t>
      </w:r>
      <w:r w:rsidR="00DB7A12">
        <w:t>.</w:t>
      </w:r>
    </w:p>
    <w:bookmarkEnd w:id="1"/>
    <w:sectPr w:rsidR="00DB7A12" w:rsidRPr="00FD3FAA" w:rsidSect="00453C89">
      <w:footerReference w:type="default" r:id="rId23"/>
      <w:footnotePr>
        <w:numRestart w:val="eachSect"/>
      </w:footnotePr>
      <w:type w:val="continuous"/>
      <w:pgSz w:w="11906" w:h="16838"/>
      <w:pgMar w:top="1440" w:right="1440" w:bottom="1440" w:left="1440" w:header="708" w:footer="708" w:gutter="0"/>
      <w:pgNumType w:fmt="lowerRoman"/>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26B7" w:rsidRDefault="00DA26B7" w:rsidP="00C42D80">
      <w:pPr>
        <w:spacing w:after="0" w:line="240" w:lineRule="auto"/>
      </w:pPr>
      <w:r>
        <w:separator/>
      </w:r>
    </w:p>
  </w:endnote>
  <w:endnote w:type="continuationSeparator" w:id="0">
    <w:p w:rsidR="00DA26B7" w:rsidRDefault="00DA26B7" w:rsidP="00C42D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News Gothic Std">
    <w:altName w:val="News Gothic Std"/>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4941334"/>
      <w:docPartObj>
        <w:docPartGallery w:val="Page Numbers (Bottom of Page)"/>
        <w:docPartUnique/>
      </w:docPartObj>
    </w:sdtPr>
    <w:sdtEndPr>
      <w:rPr>
        <w:noProof/>
      </w:rPr>
    </w:sdtEndPr>
    <w:sdtContent>
      <w:p w:rsidR="00DA26B7" w:rsidRDefault="00DA26B7">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rsidR="00DA26B7" w:rsidRDefault="00DA26B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26B7" w:rsidRDefault="00DA26B7" w:rsidP="006A6280">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26B7" w:rsidRDefault="00DA26B7" w:rsidP="00C42D80">
      <w:pPr>
        <w:spacing w:after="0" w:line="240" w:lineRule="auto"/>
      </w:pPr>
      <w:r>
        <w:separator/>
      </w:r>
    </w:p>
  </w:footnote>
  <w:footnote w:type="continuationSeparator" w:id="0">
    <w:p w:rsidR="00DA26B7" w:rsidRDefault="00DA26B7" w:rsidP="00C42D8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26B7" w:rsidRPr="004437DA" w:rsidRDefault="00DA26B7" w:rsidP="007B4030">
    <w:pPr>
      <w:spacing w:before="240" w:line="240" w:lineRule="auto"/>
      <w:rPr>
        <w:rFonts w:cstheme="minorHAnsi"/>
        <w:sz w:val="18"/>
        <w:szCs w:val="18"/>
      </w:rPr>
    </w:pPr>
    <w:r w:rsidRPr="004437DA">
      <w:rPr>
        <w:sz w:val="18"/>
        <w:szCs w:val="18"/>
      </w:rPr>
      <w:t>Control Order Safeguards (INSLM Report) Special Advocates and the Counter</w:t>
    </w:r>
    <w:r w:rsidRPr="004437DA">
      <w:rPr>
        <w:sz w:val="18"/>
        <w:szCs w:val="18"/>
      </w:rPr>
      <w:noBreakHyphen/>
      <w:t>Terrorism Legislation Amendment Bill (No 1) 2015</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26B7" w:rsidRPr="004437DA" w:rsidRDefault="00DA26B7" w:rsidP="007B4030">
    <w:pPr>
      <w:spacing w:before="240" w:line="240" w:lineRule="auto"/>
      <w:rPr>
        <w:rFonts w:cstheme="minorHAnsi"/>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26B7" w:rsidRDefault="00DA26B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4048F"/>
    <w:multiLevelType w:val="hybridMultilevel"/>
    <w:tmpl w:val="0B4228B2"/>
    <w:lvl w:ilvl="0" w:tplc="0C09000F">
      <w:start w:val="1"/>
      <w:numFmt w:val="decimal"/>
      <w:lvlText w:val="%1."/>
      <w:lvlJc w:val="left"/>
      <w:pPr>
        <w:ind w:left="720" w:hanging="360"/>
      </w:pPr>
      <w:rPr>
        <w:rFonts w:hint="default"/>
      </w:rPr>
    </w:lvl>
    <w:lvl w:ilvl="1" w:tplc="0C090001">
      <w:start w:val="1"/>
      <w:numFmt w:val="bullet"/>
      <w:lvlText w:val=""/>
      <w:lvlJc w:val="left"/>
      <w:pPr>
        <w:ind w:left="1440" w:hanging="360"/>
      </w:pPr>
      <w:rPr>
        <w:rFonts w:ascii="Symbol" w:hAnsi="Symbol" w:hint="default"/>
      </w:rPr>
    </w:lvl>
    <w:lvl w:ilvl="2" w:tplc="3836F124">
      <w:start w:val="9"/>
      <w:numFmt w:val="bullet"/>
      <w:lvlText w:val="-"/>
      <w:lvlJc w:val="left"/>
      <w:pPr>
        <w:ind w:left="2340" w:hanging="360"/>
      </w:pPr>
      <w:rPr>
        <w:rFonts w:ascii="Calibri" w:eastAsiaTheme="minorHAnsi" w:hAnsi="Calibri" w:cs="Calibri" w:hint="default"/>
      </w:rPr>
    </w:lvl>
    <w:lvl w:ilvl="3" w:tplc="E93EA5F4">
      <w:start w:val="1"/>
      <w:numFmt w:val="lowerLetter"/>
      <w:lvlText w:val="(%4)"/>
      <w:lvlJc w:val="left"/>
      <w:pPr>
        <w:ind w:left="2880" w:hanging="360"/>
      </w:pPr>
      <w:rPr>
        <w:rFonts w:hint="default"/>
      </w:r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01D90948"/>
    <w:multiLevelType w:val="hybridMultilevel"/>
    <w:tmpl w:val="063EF332"/>
    <w:lvl w:ilvl="0" w:tplc="EB5AA1AE">
      <w:start w:val="1"/>
      <w:numFmt w:val="lowerLetter"/>
      <w:lvlText w:val="(%1)"/>
      <w:lvlJc w:val="left"/>
      <w:pPr>
        <w:ind w:left="938" w:hanging="360"/>
      </w:pPr>
      <w:rPr>
        <w:rFonts w:hint="default"/>
      </w:rPr>
    </w:lvl>
    <w:lvl w:ilvl="1" w:tplc="0C090019" w:tentative="1">
      <w:start w:val="1"/>
      <w:numFmt w:val="lowerLetter"/>
      <w:lvlText w:val="%2."/>
      <w:lvlJc w:val="left"/>
      <w:pPr>
        <w:ind w:left="1658" w:hanging="360"/>
      </w:pPr>
    </w:lvl>
    <w:lvl w:ilvl="2" w:tplc="0C09001B" w:tentative="1">
      <w:start w:val="1"/>
      <w:numFmt w:val="lowerRoman"/>
      <w:lvlText w:val="%3."/>
      <w:lvlJc w:val="right"/>
      <w:pPr>
        <w:ind w:left="2378" w:hanging="180"/>
      </w:pPr>
    </w:lvl>
    <w:lvl w:ilvl="3" w:tplc="0C09000F" w:tentative="1">
      <w:start w:val="1"/>
      <w:numFmt w:val="decimal"/>
      <w:lvlText w:val="%4."/>
      <w:lvlJc w:val="left"/>
      <w:pPr>
        <w:ind w:left="3098" w:hanging="360"/>
      </w:pPr>
    </w:lvl>
    <w:lvl w:ilvl="4" w:tplc="0C090019" w:tentative="1">
      <w:start w:val="1"/>
      <w:numFmt w:val="lowerLetter"/>
      <w:lvlText w:val="%5."/>
      <w:lvlJc w:val="left"/>
      <w:pPr>
        <w:ind w:left="3818" w:hanging="360"/>
      </w:pPr>
    </w:lvl>
    <w:lvl w:ilvl="5" w:tplc="0C09001B" w:tentative="1">
      <w:start w:val="1"/>
      <w:numFmt w:val="lowerRoman"/>
      <w:lvlText w:val="%6."/>
      <w:lvlJc w:val="right"/>
      <w:pPr>
        <w:ind w:left="4538" w:hanging="180"/>
      </w:pPr>
    </w:lvl>
    <w:lvl w:ilvl="6" w:tplc="0C09000F" w:tentative="1">
      <w:start w:val="1"/>
      <w:numFmt w:val="decimal"/>
      <w:lvlText w:val="%7."/>
      <w:lvlJc w:val="left"/>
      <w:pPr>
        <w:ind w:left="5258" w:hanging="360"/>
      </w:pPr>
    </w:lvl>
    <w:lvl w:ilvl="7" w:tplc="0C090019" w:tentative="1">
      <w:start w:val="1"/>
      <w:numFmt w:val="lowerLetter"/>
      <w:lvlText w:val="%8."/>
      <w:lvlJc w:val="left"/>
      <w:pPr>
        <w:ind w:left="5978" w:hanging="360"/>
      </w:pPr>
    </w:lvl>
    <w:lvl w:ilvl="8" w:tplc="0C09001B" w:tentative="1">
      <w:start w:val="1"/>
      <w:numFmt w:val="lowerRoman"/>
      <w:lvlText w:val="%9."/>
      <w:lvlJc w:val="right"/>
      <w:pPr>
        <w:ind w:left="6698" w:hanging="180"/>
      </w:pPr>
    </w:lvl>
  </w:abstractNum>
  <w:abstractNum w:abstractNumId="2">
    <w:nsid w:val="036D1F8A"/>
    <w:multiLevelType w:val="hybridMultilevel"/>
    <w:tmpl w:val="4AC03762"/>
    <w:lvl w:ilvl="0" w:tplc="5890EE08">
      <w:start w:val="1"/>
      <w:numFmt w:val="decimal"/>
      <w:lvlText w:val="%1."/>
      <w:lvlJc w:val="left"/>
      <w:pPr>
        <w:ind w:left="720" w:hanging="360"/>
      </w:pPr>
      <w:rPr>
        <w:rFonts w:asciiTheme="minorHAnsi" w:hAnsiTheme="minorHAnsi" w:cstheme="minorHAnsi" w:hint="default"/>
        <w:b w:val="0"/>
        <w:sz w:val="22"/>
        <w:szCs w:val="22"/>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nsid w:val="04683D97"/>
    <w:multiLevelType w:val="hybridMultilevel"/>
    <w:tmpl w:val="48B46EF6"/>
    <w:lvl w:ilvl="0" w:tplc="5890EE08">
      <w:start w:val="1"/>
      <w:numFmt w:val="decimal"/>
      <w:lvlText w:val="%1."/>
      <w:lvlJc w:val="left"/>
      <w:pPr>
        <w:ind w:left="720" w:hanging="360"/>
      </w:pPr>
      <w:rPr>
        <w:rFonts w:asciiTheme="minorHAnsi" w:hAnsiTheme="minorHAnsi" w:cstheme="minorHAnsi" w:hint="default"/>
        <w:b w:val="0"/>
        <w:sz w:val="22"/>
        <w:szCs w:val="22"/>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083A56AE"/>
    <w:multiLevelType w:val="hybridMultilevel"/>
    <w:tmpl w:val="3BACB870"/>
    <w:lvl w:ilvl="0" w:tplc="0C090001">
      <w:start w:val="1"/>
      <w:numFmt w:val="bullet"/>
      <w:lvlText w:val=""/>
      <w:lvlJc w:val="left"/>
      <w:pPr>
        <w:ind w:left="1440" w:hanging="360"/>
      </w:pPr>
      <w:rPr>
        <w:rFonts w:ascii="Symbol" w:hAnsi="Symbol" w:hint="default"/>
      </w:rPr>
    </w:lvl>
    <w:lvl w:ilvl="1" w:tplc="C5668E70">
      <w:start w:val="1"/>
      <w:numFmt w:val="decimal"/>
      <w:lvlText w:val="%2."/>
      <w:lvlJc w:val="left"/>
      <w:pPr>
        <w:ind w:left="2160" w:hanging="360"/>
      </w:pPr>
      <w:rPr>
        <w:rFonts w:asciiTheme="minorHAnsi" w:hAnsiTheme="minorHAnsi" w:hint="default"/>
        <w:b w:val="0"/>
        <w:color w:val="auto"/>
      </w:r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5">
    <w:nsid w:val="089852E8"/>
    <w:multiLevelType w:val="hybridMultilevel"/>
    <w:tmpl w:val="BE52DD5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109E2CC2"/>
    <w:multiLevelType w:val="hybridMultilevel"/>
    <w:tmpl w:val="766EBF6C"/>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10BE7DAC"/>
    <w:multiLevelType w:val="hybridMultilevel"/>
    <w:tmpl w:val="B6AA3A9C"/>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8">
    <w:nsid w:val="144C601A"/>
    <w:multiLevelType w:val="hybridMultilevel"/>
    <w:tmpl w:val="3726397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14E253C6"/>
    <w:multiLevelType w:val="hybridMultilevel"/>
    <w:tmpl w:val="3A02BBD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15050907"/>
    <w:multiLevelType w:val="hybridMultilevel"/>
    <w:tmpl w:val="2920385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15546602"/>
    <w:multiLevelType w:val="hybridMultilevel"/>
    <w:tmpl w:val="CA943E14"/>
    <w:lvl w:ilvl="0" w:tplc="D9FE7448">
      <w:start w:val="1"/>
      <w:numFmt w:val="decimal"/>
      <w:lvlText w:val="(%1)"/>
      <w:lvlJc w:val="left"/>
      <w:pPr>
        <w:ind w:left="938" w:hanging="360"/>
      </w:pPr>
      <w:rPr>
        <w:rFonts w:hint="default"/>
        <w:b w:val="0"/>
      </w:rPr>
    </w:lvl>
    <w:lvl w:ilvl="1" w:tplc="0C090019" w:tentative="1">
      <w:start w:val="1"/>
      <w:numFmt w:val="lowerLetter"/>
      <w:lvlText w:val="%2."/>
      <w:lvlJc w:val="left"/>
      <w:pPr>
        <w:ind w:left="1658" w:hanging="360"/>
      </w:pPr>
    </w:lvl>
    <w:lvl w:ilvl="2" w:tplc="0C09001B" w:tentative="1">
      <w:start w:val="1"/>
      <w:numFmt w:val="lowerRoman"/>
      <w:lvlText w:val="%3."/>
      <w:lvlJc w:val="right"/>
      <w:pPr>
        <w:ind w:left="2378" w:hanging="180"/>
      </w:pPr>
    </w:lvl>
    <w:lvl w:ilvl="3" w:tplc="0C09000F" w:tentative="1">
      <w:start w:val="1"/>
      <w:numFmt w:val="decimal"/>
      <w:lvlText w:val="%4."/>
      <w:lvlJc w:val="left"/>
      <w:pPr>
        <w:ind w:left="3098" w:hanging="360"/>
      </w:pPr>
    </w:lvl>
    <w:lvl w:ilvl="4" w:tplc="0C090019" w:tentative="1">
      <w:start w:val="1"/>
      <w:numFmt w:val="lowerLetter"/>
      <w:lvlText w:val="%5."/>
      <w:lvlJc w:val="left"/>
      <w:pPr>
        <w:ind w:left="3818" w:hanging="360"/>
      </w:pPr>
    </w:lvl>
    <w:lvl w:ilvl="5" w:tplc="0C09001B" w:tentative="1">
      <w:start w:val="1"/>
      <w:numFmt w:val="lowerRoman"/>
      <w:lvlText w:val="%6."/>
      <w:lvlJc w:val="right"/>
      <w:pPr>
        <w:ind w:left="4538" w:hanging="180"/>
      </w:pPr>
    </w:lvl>
    <w:lvl w:ilvl="6" w:tplc="0C09000F" w:tentative="1">
      <w:start w:val="1"/>
      <w:numFmt w:val="decimal"/>
      <w:lvlText w:val="%7."/>
      <w:lvlJc w:val="left"/>
      <w:pPr>
        <w:ind w:left="5258" w:hanging="360"/>
      </w:pPr>
    </w:lvl>
    <w:lvl w:ilvl="7" w:tplc="0C090019" w:tentative="1">
      <w:start w:val="1"/>
      <w:numFmt w:val="lowerLetter"/>
      <w:lvlText w:val="%8."/>
      <w:lvlJc w:val="left"/>
      <w:pPr>
        <w:ind w:left="5978" w:hanging="360"/>
      </w:pPr>
    </w:lvl>
    <w:lvl w:ilvl="8" w:tplc="0C09001B" w:tentative="1">
      <w:start w:val="1"/>
      <w:numFmt w:val="lowerRoman"/>
      <w:lvlText w:val="%9."/>
      <w:lvlJc w:val="right"/>
      <w:pPr>
        <w:ind w:left="6698" w:hanging="180"/>
      </w:pPr>
    </w:lvl>
  </w:abstractNum>
  <w:abstractNum w:abstractNumId="12">
    <w:nsid w:val="161C57CC"/>
    <w:multiLevelType w:val="hybridMultilevel"/>
    <w:tmpl w:val="0B620EC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nsid w:val="17223888"/>
    <w:multiLevelType w:val="hybridMultilevel"/>
    <w:tmpl w:val="DB9C8E54"/>
    <w:lvl w:ilvl="0" w:tplc="5890EE08">
      <w:start w:val="1"/>
      <w:numFmt w:val="decimal"/>
      <w:lvlText w:val="%1."/>
      <w:lvlJc w:val="left"/>
      <w:pPr>
        <w:ind w:left="720" w:hanging="360"/>
      </w:pPr>
      <w:rPr>
        <w:rFonts w:asciiTheme="minorHAnsi" w:hAnsiTheme="minorHAnsi" w:cstheme="minorHAnsi" w:hint="default"/>
        <w:b w:val="0"/>
        <w:sz w:val="22"/>
        <w:szCs w:val="22"/>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nsid w:val="17A84402"/>
    <w:multiLevelType w:val="hybridMultilevel"/>
    <w:tmpl w:val="2CC03E1E"/>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19494D72"/>
    <w:multiLevelType w:val="hybridMultilevel"/>
    <w:tmpl w:val="9E940762"/>
    <w:lvl w:ilvl="0" w:tplc="5890EE08">
      <w:start w:val="1"/>
      <w:numFmt w:val="decimal"/>
      <w:lvlText w:val="%1."/>
      <w:lvlJc w:val="left"/>
      <w:pPr>
        <w:ind w:left="720" w:hanging="360"/>
      </w:pPr>
      <w:rPr>
        <w:rFonts w:asciiTheme="minorHAnsi" w:hAnsiTheme="minorHAnsi" w:cstheme="minorHAnsi" w:hint="default"/>
        <w:b w:val="0"/>
        <w:sz w:val="22"/>
        <w:szCs w:val="22"/>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nsid w:val="1CA767D6"/>
    <w:multiLevelType w:val="hybridMultilevel"/>
    <w:tmpl w:val="8652A1B6"/>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7">
    <w:nsid w:val="1D7554D3"/>
    <w:multiLevelType w:val="hybridMultilevel"/>
    <w:tmpl w:val="F036D9BC"/>
    <w:lvl w:ilvl="0" w:tplc="5890EE08">
      <w:start w:val="1"/>
      <w:numFmt w:val="decimal"/>
      <w:lvlText w:val="%1."/>
      <w:lvlJc w:val="left"/>
      <w:pPr>
        <w:ind w:left="720" w:hanging="360"/>
      </w:pPr>
      <w:rPr>
        <w:rFonts w:asciiTheme="minorHAnsi" w:hAnsiTheme="minorHAnsi" w:cstheme="minorHAnsi" w:hint="default"/>
        <w:b w:val="0"/>
        <w:sz w:val="22"/>
        <w:szCs w:val="22"/>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nsid w:val="1EAA1D3D"/>
    <w:multiLevelType w:val="hybridMultilevel"/>
    <w:tmpl w:val="7A2428F0"/>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nsid w:val="205C1281"/>
    <w:multiLevelType w:val="multilevel"/>
    <w:tmpl w:val="9446A9A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nsid w:val="20A63374"/>
    <w:multiLevelType w:val="hybridMultilevel"/>
    <w:tmpl w:val="43100FE4"/>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1">
    <w:nsid w:val="25573D2B"/>
    <w:multiLevelType w:val="hybridMultilevel"/>
    <w:tmpl w:val="CD84FA5E"/>
    <w:lvl w:ilvl="0" w:tplc="5890EE08">
      <w:start w:val="1"/>
      <w:numFmt w:val="decimal"/>
      <w:lvlText w:val="%1."/>
      <w:lvlJc w:val="left"/>
      <w:pPr>
        <w:ind w:left="360" w:hanging="360"/>
      </w:pPr>
      <w:rPr>
        <w:rFonts w:asciiTheme="minorHAnsi" w:hAnsiTheme="minorHAnsi" w:cstheme="minorHAnsi" w:hint="default"/>
        <w:b w:val="0"/>
        <w:sz w:val="22"/>
        <w:szCs w:val="22"/>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2">
    <w:nsid w:val="25FB5757"/>
    <w:multiLevelType w:val="hybridMultilevel"/>
    <w:tmpl w:val="FE627EA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nsid w:val="27714989"/>
    <w:multiLevelType w:val="hybridMultilevel"/>
    <w:tmpl w:val="7BBEB95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nsid w:val="284C2769"/>
    <w:multiLevelType w:val="hybridMultilevel"/>
    <w:tmpl w:val="5BA8D452"/>
    <w:lvl w:ilvl="0" w:tplc="5890EE08">
      <w:start w:val="1"/>
      <w:numFmt w:val="decimal"/>
      <w:lvlText w:val="%1."/>
      <w:lvlJc w:val="left"/>
      <w:pPr>
        <w:ind w:left="720" w:hanging="360"/>
      </w:pPr>
      <w:rPr>
        <w:rFonts w:asciiTheme="minorHAnsi" w:hAnsiTheme="minorHAnsi" w:cstheme="minorHAnsi" w:hint="default"/>
        <w:b w:val="0"/>
        <w:sz w:val="22"/>
        <w:szCs w:val="22"/>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nsid w:val="2A6A5215"/>
    <w:multiLevelType w:val="hybridMultilevel"/>
    <w:tmpl w:val="3E92B500"/>
    <w:lvl w:ilvl="0" w:tplc="64A0CF60">
      <w:start w:val="1"/>
      <w:numFmt w:val="lowerLetter"/>
      <w:lvlText w:val="(%1)"/>
      <w:lvlJc w:val="left"/>
      <w:pPr>
        <w:ind w:left="1073" w:hanging="360"/>
      </w:pPr>
      <w:rPr>
        <w:rFonts w:hint="default"/>
      </w:rPr>
    </w:lvl>
    <w:lvl w:ilvl="1" w:tplc="0C090019" w:tentative="1">
      <w:start w:val="1"/>
      <w:numFmt w:val="lowerLetter"/>
      <w:lvlText w:val="%2."/>
      <w:lvlJc w:val="left"/>
      <w:pPr>
        <w:ind w:left="1793" w:hanging="360"/>
      </w:pPr>
    </w:lvl>
    <w:lvl w:ilvl="2" w:tplc="0C09001B" w:tentative="1">
      <w:start w:val="1"/>
      <w:numFmt w:val="lowerRoman"/>
      <w:lvlText w:val="%3."/>
      <w:lvlJc w:val="right"/>
      <w:pPr>
        <w:ind w:left="2513" w:hanging="180"/>
      </w:pPr>
    </w:lvl>
    <w:lvl w:ilvl="3" w:tplc="0C09000F" w:tentative="1">
      <w:start w:val="1"/>
      <w:numFmt w:val="decimal"/>
      <w:lvlText w:val="%4."/>
      <w:lvlJc w:val="left"/>
      <w:pPr>
        <w:ind w:left="3233" w:hanging="360"/>
      </w:pPr>
    </w:lvl>
    <w:lvl w:ilvl="4" w:tplc="0C090019" w:tentative="1">
      <w:start w:val="1"/>
      <w:numFmt w:val="lowerLetter"/>
      <w:lvlText w:val="%5."/>
      <w:lvlJc w:val="left"/>
      <w:pPr>
        <w:ind w:left="3953" w:hanging="360"/>
      </w:pPr>
    </w:lvl>
    <w:lvl w:ilvl="5" w:tplc="0C09001B" w:tentative="1">
      <w:start w:val="1"/>
      <w:numFmt w:val="lowerRoman"/>
      <w:lvlText w:val="%6."/>
      <w:lvlJc w:val="right"/>
      <w:pPr>
        <w:ind w:left="4673" w:hanging="180"/>
      </w:pPr>
    </w:lvl>
    <w:lvl w:ilvl="6" w:tplc="0C09000F" w:tentative="1">
      <w:start w:val="1"/>
      <w:numFmt w:val="decimal"/>
      <w:lvlText w:val="%7."/>
      <w:lvlJc w:val="left"/>
      <w:pPr>
        <w:ind w:left="5393" w:hanging="360"/>
      </w:pPr>
    </w:lvl>
    <w:lvl w:ilvl="7" w:tplc="0C090019" w:tentative="1">
      <w:start w:val="1"/>
      <w:numFmt w:val="lowerLetter"/>
      <w:lvlText w:val="%8."/>
      <w:lvlJc w:val="left"/>
      <w:pPr>
        <w:ind w:left="6113" w:hanging="360"/>
      </w:pPr>
    </w:lvl>
    <w:lvl w:ilvl="8" w:tplc="0C09001B" w:tentative="1">
      <w:start w:val="1"/>
      <w:numFmt w:val="lowerRoman"/>
      <w:lvlText w:val="%9."/>
      <w:lvlJc w:val="right"/>
      <w:pPr>
        <w:ind w:left="6833" w:hanging="180"/>
      </w:pPr>
    </w:lvl>
  </w:abstractNum>
  <w:abstractNum w:abstractNumId="26">
    <w:nsid w:val="2B577651"/>
    <w:multiLevelType w:val="hybridMultilevel"/>
    <w:tmpl w:val="0AFA5482"/>
    <w:lvl w:ilvl="0" w:tplc="0C090001">
      <w:start w:val="1"/>
      <w:numFmt w:val="bullet"/>
      <w:lvlText w:val=""/>
      <w:lvlJc w:val="left"/>
      <w:pPr>
        <w:ind w:left="795" w:hanging="360"/>
      </w:pPr>
      <w:rPr>
        <w:rFonts w:ascii="Symbol" w:hAnsi="Symbol" w:hint="default"/>
      </w:rPr>
    </w:lvl>
    <w:lvl w:ilvl="1" w:tplc="0C090003" w:tentative="1">
      <w:start w:val="1"/>
      <w:numFmt w:val="bullet"/>
      <w:lvlText w:val="o"/>
      <w:lvlJc w:val="left"/>
      <w:pPr>
        <w:ind w:left="1515" w:hanging="360"/>
      </w:pPr>
      <w:rPr>
        <w:rFonts w:ascii="Courier New" w:hAnsi="Courier New" w:cs="Courier New" w:hint="default"/>
      </w:rPr>
    </w:lvl>
    <w:lvl w:ilvl="2" w:tplc="0C090005" w:tentative="1">
      <w:start w:val="1"/>
      <w:numFmt w:val="bullet"/>
      <w:lvlText w:val=""/>
      <w:lvlJc w:val="left"/>
      <w:pPr>
        <w:ind w:left="2235" w:hanging="360"/>
      </w:pPr>
      <w:rPr>
        <w:rFonts w:ascii="Wingdings" w:hAnsi="Wingdings" w:hint="default"/>
      </w:rPr>
    </w:lvl>
    <w:lvl w:ilvl="3" w:tplc="0C090001" w:tentative="1">
      <w:start w:val="1"/>
      <w:numFmt w:val="bullet"/>
      <w:lvlText w:val=""/>
      <w:lvlJc w:val="left"/>
      <w:pPr>
        <w:ind w:left="2955" w:hanging="360"/>
      </w:pPr>
      <w:rPr>
        <w:rFonts w:ascii="Symbol" w:hAnsi="Symbol" w:hint="default"/>
      </w:rPr>
    </w:lvl>
    <w:lvl w:ilvl="4" w:tplc="0C090003" w:tentative="1">
      <w:start w:val="1"/>
      <w:numFmt w:val="bullet"/>
      <w:lvlText w:val="o"/>
      <w:lvlJc w:val="left"/>
      <w:pPr>
        <w:ind w:left="3675" w:hanging="360"/>
      </w:pPr>
      <w:rPr>
        <w:rFonts w:ascii="Courier New" w:hAnsi="Courier New" w:cs="Courier New" w:hint="default"/>
      </w:rPr>
    </w:lvl>
    <w:lvl w:ilvl="5" w:tplc="0C090005" w:tentative="1">
      <w:start w:val="1"/>
      <w:numFmt w:val="bullet"/>
      <w:lvlText w:val=""/>
      <w:lvlJc w:val="left"/>
      <w:pPr>
        <w:ind w:left="4395" w:hanging="360"/>
      </w:pPr>
      <w:rPr>
        <w:rFonts w:ascii="Wingdings" w:hAnsi="Wingdings" w:hint="default"/>
      </w:rPr>
    </w:lvl>
    <w:lvl w:ilvl="6" w:tplc="0C090001" w:tentative="1">
      <w:start w:val="1"/>
      <w:numFmt w:val="bullet"/>
      <w:lvlText w:val=""/>
      <w:lvlJc w:val="left"/>
      <w:pPr>
        <w:ind w:left="5115" w:hanging="360"/>
      </w:pPr>
      <w:rPr>
        <w:rFonts w:ascii="Symbol" w:hAnsi="Symbol" w:hint="default"/>
      </w:rPr>
    </w:lvl>
    <w:lvl w:ilvl="7" w:tplc="0C090003" w:tentative="1">
      <w:start w:val="1"/>
      <w:numFmt w:val="bullet"/>
      <w:lvlText w:val="o"/>
      <w:lvlJc w:val="left"/>
      <w:pPr>
        <w:ind w:left="5835" w:hanging="360"/>
      </w:pPr>
      <w:rPr>
        <w:rFonts w:ascii="Courier New" w:hAnsi="Courier New" w:cs="Courier New" w:hint="default"/>
      </w:rPr>
    </w:lvl>
    <w:lvl w:ilvl="8" w:tplc="0C090005" w:tentative="1">
      <w:start w:val="1"/>
      <w:numFmt w:val="bullet"/>
      <w:lvlText w:val=""/>
      <w:lvlJc w:val="left"/>
      <w:pPr>
        <w:ind w:left="6555" w:hanging="360"/>
      </w:pPr>
      <w:rPr>
        <w:rFonts w:ascii="Wingdings" w:hAnsi="Wingdings" w:hint="default"/>
      </w:rPr>
    </w:lvl>
  </w:abstractNum>
  <w:abstractNum w:abstractNumId="27">
    <w:nsid w:val="2C892ED8"/>
    <w:multiLevelType w:val="multilevel"/>
    <w:tmpl w:val="E5A20A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nsid w:val="31C80444"/>
    <w:multiLevelType w:val="multilevel"/>
    <w:tmpl w:val="80025598"/>
    <w:lvl w:ilvl="0">
      <w:start w:val="1"/>
      <w:numFmt w:val="bullet"/>
      <w:lvlText w:val="•"/>
      <w:lvlJc w:val="left"/>
      <w:pPr>
        <w:tabs>
          <w:tab w:val="num" w:pos="1287"/>
        </w:tabs>
        <w:ind w:left="1287" w:hanging="567"/>
      </w:pPr>
      <w:rPr>
        <w:rFonts w:ascii="Times New Roman" w:hAnsi="Times New Roman" w:cs="Times New Roman"/>
        <w:color w:val="auto"/>
        <w:sz w:val="28"/>
        <w:szCs w:val="28"/>
      </w:rPr>
    </w:lvl>
    <w:lvl w:ilvl="1">
      <w:start w:val="1"/>
      <w:numFmt w:val="bullet"/>
      <w:lvlText w:val="–"/>
      <w:lvlJc w:val="left"/>
      <w:pPr>
        <w:tabs>
          <w:tab w:val="num" w:pos="1854"/>
        </w:tabs>
        <w:ind w:left="1854" w:hanging="567"/>
      </w:pPr>
      <w:rPr>
        <w:rFonts w:ascii="Times New Roman" w:hAnsi="Times New Roman" w:cs="Times New Roman"/>
      </w:rPr>
    </w:lvl>
    <w:lvl w:ilvl="2">
      <w:start w:val="1"/>
      <w:numFmt w:val="bullet"/>
      <w:lvlText w:val=":"/>
      <w:lvlJc w:val="left"/>
      <w:pPr>
        <w:tabs>
          <w:tab w:val="num" w:pos="2421"/>
        </w:tabs>
        <w:ind w:left="2421" w:hanging="567"/>
      </w:pPr>
      <w:rPr>
        <w:rFonts w:ascii="Times New Roman" w:hAnsi="Times New Roman" w:cs="Times New Roman"/>
      </w:rPr>
    </w:lvl>
    <w:lvl w:ilvl="3">
      <w:start w:val="1"/>
      <w:numFmt w:val="decimal"/>
      <w:lvlText w:val="(%4)"/>
      <w:lvlJc w:val="left"/>
      <w:pPr>
        <w:tabs>
          <w:tab w:val="num" w:pos="2160"/>
        </w:tabs>
        <w:ind w:left="2160" w:hanging="360"/>
      </w:pPr>
    </w:lvl>
    <w:lvl w:ilvl="4">
      <w:start w:val="1"/>
      <w:numFmt w:val="lowerLetter"/>
      <w:lvlText w:val="(%5)"/>
      <w:lvlJc w:val="left"/>
      <w:pPr>
        <w:tabs>
          <w:tab w:val="num" w:pos="2520"/>
        </w:tabs>
        <w:ind w:left="2520" w:hanging="360"/>
      </w:pPr>
    </w:lvl>
    <w:lvl w:ilvl="5">
      <w:start w:val="1"/>
      <w:numFmt w:val="lowerRoman"/>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lowerLetter"/>
      <w:lvlText w:val="%8."/>
      <w:lvlJc w:val="left"/>
      <w:pPr>
        <w:tabs>
          <w:tab w:val="num" w:pos="3600"/>
        </w:tabs>
        <w:ind w:left="3600" w:hanging="360"/>
      </w:pPr>
    </w:lvl>
    <w:lvl w:ilvl="8">
      <w:start w:val="1"/>
      <w:numFmt w:val="lowerRoman"/>
      <w:lvlText w:val="%9."/>
      <w:lvlJc w:val="left"/>
      <w:pPr>
        <w:tabs>
          <w:tab w:val="num" w:pos="3960"/>
        </w:tabs>
        <w:ind w:left="3960" w:hanging="360"/>
      </w:pPr>
    </w:lvl>
  </w:abstractNum>
  <w:abstractNum w:abstractNumId="29">
    <w:nsid w:val="35A37F76"/>
    <w:multiLevelType w:val="multilevel"/>
    <w:tmpl w:val="69FE9E14"/>
    <w:lvl w:ilvl="0">
      <w:start w:val="1"/>
      <w:numFmt w:val="decimal"/>
      <w:lvlText w:val="%1"/>
      <w:lvlJc w:val="left"/>
      <w:pPr>
        <w:ind w:left="432" w:hanging="432"/>
      </w:pPr>
    </w:lvl>
    <w:lvl w:ilvl="1">
      <w:start w:val="1"/>
      <w:numFmt w:val="decimal"/>
      <w:lvlText w:val="%2."/>
      <w:lvlJc w:val="left"/>
      <w:pPr>
        <w:ind w:left="576" w:hanging="576"/>
      </w:pPr>
      <w:rPr>
        <w:rFonts w:hint="default"/>
        <w:b w:val="0"/>
        <w:color w:val="auto"/>
        <w:sz w:val="22"/>
        <w:szCs w:val="22"/>
      </w:rPr>
    </w:lvl>
    <w:lvl w:ilvl="2">
      <w:start w:val="1"/>
      <w:numFmt w:val="decimal"/>
      <w:lvlText w:val="%1.%2.%3"/>
      <w:lvlJc w:val="left"/>
      <w:pPr>
        <w:ind w:left="720" w:hanging="720"/>
      </w:pPr>
      <w:rPr>
        <w:rFonts w:asciiTheme="minorHAnsi" w:hAnsiTheme="minorHAnsi" w:cstheme="minorHAnsi" w:hint="default"/>
        <w:b w:val="0"/>
        <w:color w:val="000000" w:themeColor="text1"/>
        <w:sz w:val="22"/>
        <w:szCs w:val="22"/>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nsid w:val="37934267"/>
    <w:multiLevelType w:val="hybridMultilevel"/>
    <w:tmpl w:val="669E5670"/>
    <w:lvl w:ilvl="0" w:tplc="0C090001">
      <w:start w:val="1"/>
      <w:numFmt w:val="bullet"/>
      <w:lvlText w:val=""/>
      <w:lvlJc w:val="left"/>
      <w:pPr>
        <w:ind w:left="1298" w:hanging="360"/>
      </w:pPr>
      <w:rPr>
        <w:rFonts w:ascii="Symbol" w:hAnsi="Symbol" w:hint="default"/>
      </w:rPr>
    </w:lvl>
    <w:lvl w:ilvl="1" w:tplc="0C090003" w:tentative="1">
      <w:start w:val="1"/>
      <w:numFmt w:val="bullet"/>
      <w:lvlText w:val="o"/>
      <w:lvlJc w:val="left"/>
      <w:pPr>
        <w:ind w:left="2018" w:hanging="360"/>
      </w:pPr>
      <w:rPr>
        <w:rFonts w:ascii="Courier New" w:hAnsi="Courier New" w:cs="Courier New" w:hint="default"/>
      </w:rPr>
    </w:lvl>
    <w:lvl w:ilvl="2" w:tplc="0C090005" w:tentative="1">
      <w:start w:val="1"/>
      <w:numFmt w:val="bullet"/>
      <w:lvlText w:val=""/>
      <w:lvlJc w:val="left"/>
      <w:pPr>
        <w:ind w:left="2738" w:hanging="360"/>
      </w:pPr>
      <w:rPr>
        <w:rFonts w:ascii="Wingdings" w:hAnsi="Wingdings" w:hint="default"/>
      </w:rPr>
    </w:lvl>
    <w:lvl w:ilvl="3" w:tplc="0C090001" w:tentative="1">
      <w:start w:val="1"/>
      <w:numFmt w:val="bullet"/>
      <w:lvlText w:val=""/>
      <w:lvlJc w:val="left"/>
      <w:pPr>
        <w:ind w:left="3458" w:hanging="360"/>
      </w:pPr>
      <w:rPr>
        <w:rFonts w:ascii="Symbol" w:hAnsi="Symbol" w:hint="default"/>
      </w:rPr>
    </w:lvl>
    <w:lvl w:ilvl="4" w:tplc="0C090003" w:tentative="1">
      <w:start w:val="1"/>
      <w:numFmt w:val="bullet"/>
      <w:lvlText w:val="o"/>
      <w:lvlJc w:val="left"/>
      <w:pPr>
        <w:ind w:left="4178" w:hanging="360"/>
      </w:pPr>
      <w:rPr>
        <w:rFonts w:ascii="Courier New" w:hAnsi="Courier New" w:cs="Courier New" w:hint="default"/>
      </w:rPr>
    </w:lvl>
    <w:lvl w:ilvl="5" w:tplc="0C090005" w:tentative="1">
      <w:start w:val="1"/>
      <w:numFmt w:val="bullet"/>
      <w:lvlText w:val=""/>
      <w:lvlJc w:val="left"/>
      <w:pPr>
        <w:ind w:left="4898" w:hanging="360"/>
      </w:pPr>
      <w:rPr>
        <w:rFonts w:ascii="Wingdings" w:hAnsi="Wingdings" w:hint="default"/>
      </w:rPr>
    </w:lvl>
    <w:lvl w:ilvl="6" w:tplc="0C090001" w:tentative="1">
      <w:start w:val="1"/>
      <w:numFmt w:val="bullet"/>
      <w:lvlText w:val=""/>
      <w:lvlJc w:val="left"/>
      <w:pPr>
        <w:ind w:left="5618" w:hanging="360"/>
      </w:pPr>
      <w:rPr>
        <w:rFonts w:ascii="Symbol" w:hAnsi="Symbol" w:hint="default"/>
      </w:rPr>
    </w:lvl>
    <w:lvl w:ilvl="7" w:tplc="0C090003" w:tentative="1">
      <w:start w:val="1"/>
      <w:numFmt w:val="bullet"/>
      <w:lvlText w:val="o"/>
      <w:lvlJc w:val="left"/>
      <w:pPr>
        <w:ind w:left="6338" w:hanging="360"/>
      </w:pPr>
      <w:rPr>
        <w:rFonts w:ascii="Courier New" w:hAnsi="Courier New" w:cs="Courier New" w:hint="default"/>
      </w:rPr>
    </w:lvl>
    <w:lvl w:ilvl="8" w:tplc="0C090005" w:tentative="1">
      <w:start w:val="1"/>
      <w:numFmt w:val="bullet"/>
      <w:lvlText w:val=""/>
      <w:lvlJc w:val="left"/>
      <w:pPr>
        <w:ind w:left="7058" w:hanging="360"/>
      </w:pPr>
      <w:rPr>
        <w:rFonts w:ascii="Wingdings" w:hAnsi="Wingdings" w:hint="default"/>
      </w:rPr>
    </w:lvl>
  </w:abstractNum>
  <w:abstractNum w:abstractNumId="31">
    <w:nsid w:val="3B9F00D8"/>
    <w:multiLevelType w:val="hybridMultilevel"/>
    <w:tmpl w:val="03A64B30"/>
    <w:lvl w:ilvl="0" w:tplc="5890EE08">
      <w:start w:val="1"/>
      <w:numFmt w:val="decimal"/>
      <w:lvlText w:val="%1."/>
      <w:lvlJc w:val="left"/>
      <w:pPr>
        <w:ind w:left="720" w:hanging="360"/>
      </w:pPr>
      <w:rPr>
        <w:rFonts w:asciiTheme="minorHAnsi" w:hAnsiTheme="minorHAnsi" w:cstheme="minorHAnsi" w:hint="default"/>
        <w:b w:val="0"/>
        <w:sz w:val="22"/>
        <w:szCs w:val="22"/>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2">
    <w:nsid w:val="3BBC68AE"/>
    <w:multiLevelType w:val="hybridMultilevel"/>
    <w:tmpl w:val="7684407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nsid w:val="3CC45942"/>
    <w:multiLevelType w:val="hybridMultilevel"/>
    <w:tmpl w:val="22266A1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nsid w:val="3D716605"/>
    <w:multiLevelType w:val="hybridMultilevel"/>
    <w:tmpl w:val="4FA288D6"/>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3836F124">
      <w:start w:val="9"/>
      <w:numFmt w:val="bullet"/>
      <w:lvlText w:val="-"/>
      <w:lvlJc w:val="left"/>
      <w:pPr>
        <w:ind w:left="2340" w:hanging="360"/>
      </w:pPr>
      <w:rPr>
        <w:rFonts w:ascii="Calibri" w:eastAsiaTheme="minorHAnsi" w:hAnsi="Calibri" w:cs="Calibri" w:hint="default"/>
      </w:rPr>
    </w:lvl>
    <w:lvl w:ilvl="3" w:tplc="E93EA5F4">
      <w:start w:val="1"/>
      <w:numFmt w:val="lowerLetter"/>
      <w:lvlText w:val="(%4)"/>
      <w:lvlJc w:val="left"/>
      <w:pPr>
        <w:ind w:left="2880" w:hanging="360"/>
      </w:pPr>
      <w:rPr>
        <w:rFonts w:hint="default"/>
      </w:r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5">
    <w:nsid w:val="3F4D2B6E"/>
    <w:multiLevelType w:val="hybridMultilevel"/>
    <w:tmpl w:val="9288F3F8"/>
    <w:lvl w:ilvl="0" w:tplc="0C090001">
      <w:start w:val="1"/>
      <w:numFmt w:val="bullet"/>
      <w:lvlText w:val=""/>
      <w:lvlJc w:val="left"/>
      <w:pPr>
        <w:ind w:left="2160" w:hanging="360"/>
      </w:pPr>
      <w:rPr>
        <w:rFonts w:ascii="Symbol" w:hAnsi="Symbol" w:hint="default"/>
      </w:rPr>
    </w:lvl>
    <w:lvl w:ilvl="1" w:tplc="0C090003" w:tentative="1">
      <w:start w:val="1"/>
      <w:numFmt w:val="bullet"/>
      <w:lvlText w:val="o"/>
      <w:lvlJc w:val="left"/>
      <w:pPr>
        <w:ind w:left="2880" w:hanging="360"/>
      </w:pPr>
      <w:rPr>
        <w:rFonts w:ascii="Courier New" w:hAnsi="Courier New" w:cs="Courier New" w:hint="default"/>
      </w:rPr>
    </w:lvl>
    <w:lvl w:ilvl="2" w:tplc="0C090005" w:tentative="1">
      <w:start w:val="1"/>
      <w:numFmt w:val="bullet"/>
      <w:lvlText w:val=""/>
      <w:lvlJc w:val="left"/>
      <w:pPr>
        <w:ind w:left="3600" w:hanging="360"/>
      </w:pPr>
      <w:rPr>
        <w:rFonts w:ascii="Wingdings" w:hAnsi="Wingdings" w:hint="default"/>
      </w:rPr>
    </w:lvl>
    <w:lvl w:ilvl="3" w:tplc="0C090001" w:tentative="1">
      <w:start w:val="1"/>
      <w:numFmt w:val="bullet"/>
      <w:lvlText w:val=""/>
      <w:lvlJc w:val="left"/>
      <w:pPr>
        <w:ind w:left="4320" w:hanging="360"/>
      </w:pPr>
      <w:rPr>
        <w:rFonts w:ascii="Symbol" w:hAnsi="Symbol" w:hint="default"/>
      </w:rPr>
    </w:lvl>
    <w:lvl w:ilvl="4" w:tplc="0C090003" w:tentative="1">
      <w:start w:val="1"/>
      <w:numFmt w:val="bullet"/>
      <w:lvlText w:val="o"/>
      <w:lvlJc w:val="left"/>
      <w:pPr>
        <w:ind w:left="5040" w:hanging="360"/>
      </w:pPr>
      <w:rPr>
        <w:rFonts w:ascii="Courier New" w:hAnsi="Courier New" w:cs="Courier New" w:hint="default"/>
      </w:rPr>
    </w:lvl>
    <w:lvl w:ilvl="5" w:tplc="0C090005" w:tentative="1">
      <w:start w:val="1"/>
      <w:numFmt w:val="bullet"/>
      <w:lvlText w:val=""/>
      <w:lvlJc w:val="left"/>
      <w:pPr>
        <w:ind w:left="5760" w:hanging="360"/>
      </w:pPr>
      <w:rPr>
        <w:rFonts w:ascii="Wingdings" w:hAnsi="Wingdings" w:hint="default"/>
      </w:rPr>
    </w:lvl>
    <w:lvl w:ilvl="6" w:tplc="0C090001" w:tentative="1">
      <w:start w:val="1"/>
      <w:numFmt w:val="bullet"/>
      <w:lvlText w:val=""/>
      <w:lvlJc w:val="left"/>
      <w:pPr>
        <w:ind w:left="6480" w:hanging="360"/>
      </w:pPr>
      <w:rPr>
        <w:rFonts w:ascii="Symbol" w:hAnsi="Symbol" w:hint="default"/>
      </w:rPr>
    </w:lvl>
    <w:lvl w:ilvl="7" w:tplc="0C090003" w:tentative="1">
      <w:start w:val="1"/>
      <w:numFmt w:val="bullet"/>
      <w:lvlText w:val="o"/>
      <w:lvlJc w:val="left"/>
      <w:pPr>
        <w:ind w:left="7200" w:hanging="360"/>
      </w:pPr>
      <w:rPr>
        <w:rFonts w:ascii="Courier New" w:hAnsi="Courier New" w:cs="Courier New" w:hint="default"/>
      </w:rPr>
    </w:lvl>
    <w:lvl w:ilvl="8" w:tplc="0C090005" w:tentative="1">
      <w:start w:val="1"/>
      <w:numFmt w:val="bullet"/>
      <w:lvlText w:val=""/>
      <w:lvlJc w:val="left"/>
      <w:pPr>
        <w:ind w:left="7920" w:hanging="360"/>
      </w:pPr>
      <w:rPr>
        <w:rFonts w:ascii="Wingdings" w:hAnsi="Wingdings" w:hint="default"/>
      </w:rPr>
    </w:lvl>
  </w:abstractNum>
  <w:abstractNum w:abstractNumId="36">
    <w:nsid w:val="40E37863"/>
    <w:multiLevelType w:val="hybridMultilevel"/>
    <w:tmpl w:val="75687CAC"/>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nsid w:val="41C97F4E"/>
    <w:multiLevelType w:val="hybridMultilevel"/>
    <w:tmpl w:val="D4404CC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8">
    <w:nsid w:val="42574399"/>
    <w:multiLevelType w:val="hybridMultilevel"/>
    <w:tmpl w:val="369EBB2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9">
    <w:nsid w:val="43600AB9"/>
    <w:multiLevelType w:val="hybridMultilevel"/>
    <w:tmpl w:val="028E77B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nsid w:val="43BB22F4"/>
    <w:multiLevelType w:val="hybridMultilevel"/>
    <w:tmpl w:val="743E028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1">
    <w:nsid w:val="44041EE8"/>
    <w:multiLevelType w:val="hybridMultilevel"/>
    <w:tmpl w:val="587A92BA"/>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2">
    <w:nsid w:val="44ED733A"/>
    <w:multiLevelType w:val="hybridMultilevel"/>
    <w:tmpl w:val="9BBE3640"/>
    <w:lvl w:ilvl="0" w:tplc="1B1C5202">
      <w:start w:val="1"/>
      <w:numFmt w:val="decimal"/>
      <w:lvlText w:val="(%1)"/>
      <w:lvlJc w:val="left"/>
      <w:pPr>
        <w:ind w:left="1073" w:hanging="360"/>
      </w:pPr>
      <w:rPr>
        <w:rFonts w:hint="default"/>
      </w:rPr>
    </w:lvl>
    <w:lvl w:ilvl="1" w:tplc="0C090019" w:tentative="1">
      <w:start w:val="1"/>
      <w:numFmt w:val="lowerLetter"/>
      <w:lvlText w:val="%2."/>
      <w:lvlJc w:val="left"/>
      <w:pPr>
        <w:ind w:left="1793" w:hanging="360"/>
      </w:pPr>
    </w:lvl>
    <w:lvl w:ilvl="2" w:tplc="0C09001B" w:tentative="1">
      <w:start w:val="1"/>
      <w:numFmt w:val="lowerRoman"/>
      <w:lvlText w:val="%3."/>
      <w:lvlJc w:val="right"/>
      <w:pPr>
        <w:ind w:left="2513" w:hanging="180"/>
      </w:pPr>
    </w:lvl>
    <w:lvl w:ilvl="3" w:tplc="0C09000F" w:tentative="1">
      <w:start w:val="1"/>
      <w:numFmt w:val="decimal"/>
      <w:lvlText w:val="%4."/>
      <w:lvlJc w:val="left"/>
      <w:pPr>
        <w:ind w:left="3233" w:hanging="360"/>
      </w:pPr>
    </w:lvl>
    <w:lvl w:ilvl="4" w:tplc="0C090019" w:tentative="1">
      <w:start w:val="1"/>
      <w:numFmt w:val="lowerLetter"/>
      <w:lvlText w:val="%5."/>
      <w:lvlJc w:val="left"/>
      <w:pPr>
        <w:ind w:left="3953" w:hanging="360"/>
      </w:pPr>
    </w:lvl>
    <w:lvl w:ilvl="5" w:tplc="0C09001B" w:tentative="1">
      <w:start w:val="1"/>
      <w:numFmt w:val="lowerRoman"/>
      <w:lvlText w:val="%6."/>
      <w:lvlJc w:val="right"/>
      <w:pPr>
        <w:ind w:left="4673" w:hanging="180"/>
      </w:pPr>
    </w:lvl>
    <w:lvl w:ilvl="6" w:tplc="0C09000F" w:tentative="1">
      <w:start w:val="1"/>
      <w:numFmt w:val="decimal"/>
      <w:lvlText w:val="%7."/>
      <w:lvlJc w:val="left"/>
      <w:pPr>
        <w:ind w:left="5393" w:hanging="360"/>
      </w:pPr>
    </w:lvl>
    <w:lvl w:ilvl="7" w:tplc="0C090019" w:tentative="1">
      <w:start w:val="1"/>
      <w:numFmt w:val="lowerLetter"/>
      <w:lvlText w:val="%8."/>
      <w:lvlJc w:val="left"/>
      <w:pPr>
        <w:ind w:left="6113" w:hanging="360"/>
      </w:pPr>
    </w:lvl>
    <w:lvl w:ilvl="8" w:tplc="0C09001B" w:tentative="1">
      <w:start w:val="1"/>
      <w:numFmt w:val="lowerRoman"/>
      <w:lvlText w:val="%9."/>
      <w:lvlJc w:val="right"/>
      <w:pPr>
        <w:ind w:left="6833" w:hanging="180"/>
      </w:pPr>
    </w:lvl>
  </w:abstractNum>
  <w:abstractNum w:abstractNumId="43">
    <w:nsid w:val="46E04281"/>
    <w:multiLevelType w:val="hybridMultilevel"/>
    <w:tmpl w:val="28EE823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4">
    <w:nsid w:val="4BB80515"/>
    <w:multiLevelType w:val="hybridMultilevel"/>
    <w:tmpl w:val="8A28B5F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5">
    <w:nsid w:val="4CB44798"/>
    <w:multiLevelType w:val="hybridMultilevel"/>
    <w:tmpl w:val="B89CD9F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6">
    <w:nsid w:val="4E2B04A0"/>
    <w:multiLevelType w:val="hybridMultilevel"/>
    <w:tmpl w:val="0B3E8D8A"/>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7">
    <w:nsid w:val="50FE5939"/>
    <w:multiLevelType w:val="hybridMultilevel"/>
    <w:tmpl w:val="42AAD896"/>
    <w:lvl w:ilvl="0" w:tplc="5890EE08">
      <w:start w:val="1"/>
      <w:numFmt w:val="decimal"/>
      <w:lvlText w:val="%1."/>
      <w:lvlJc w:val="left"/>
      <w:pPr>
        <w:ind w:left="360" w:hanging="360"/>
      </w:pPr>
      <w:rPr>
        <w:rFonts w:asciiTheme="minorHAnsi" w:hAnsiTheme="minorHAnsi" w:cstheme="minorHAnsi" w:hint="default"/>
        <w:b w:val="0"/>
        <w:sz w:val="22"/>
        <w:szCs w:val="22"/>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8">
    <w:nsid w:val="51B41B23"/>
    <w:multiLevelType w:val="hybridMultilevel"/>
    <w:tmpl w:val="9A9CE86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9">
    <w:nsid w:val="55916766"/>
    <w:multiLevelType w:val="hybridMultilevel"/>
    <w:tmpl w:val="CB1C94FA"/>
    <w:lvl w:ilvl="0" w:tplc="5890EE08">
      <w:start w:val="1"/>
      <w:numFmt w:val="decimal"/>
      <w:lvlText w:val="%1."/>
      <w:lvlJc w:val="left"/>
      <w:pPr>
        <w:ind w:left="360" w:hanging="360"/>
      </w:pPr>
      <w:rPr>
        <w:rFonts w:asciiTheme="minorHAnsi" w:hAnsiTheme="minorHAnsi" w:cstheme="minorHAnsi" w:hint="default"/>
        <w:b w:val="0"/>
        <w:sz w:val="22"/>
        <w:szCs w:val="22"/>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0">
    <w:nsid w:val="55D21D3A"/>
    <w:multiLevelType w:val="multilevel"/>
    <w:tmpl w:val="D0FE1C68"/>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heme="minorHAnsi" w:hAnsiTheme="minorHAnsi" w:cstheme="minorHAnsi" w:hint="default"/>
        <w:b w:val="0"/>
        <w:i w:val="0"/>
        <w:color w:val="auto"/>
        <w:sz w:val="22"/>
        <w:szCs w:val="22"/>
      </w:rPr>
    </w:lvl>
    <w:lvl w:ilvl="2">
      <w:start w:val="1"/>
      <w:numFmt w:val="decimal"/>
      <w:pStyle w:val="Heading3"/>
      <w:lvlText w:val="%1.%2.%3"/>
      <w:lvlJc w:val="left"/>
      <w:pPr>
        <w:ind w:left="720" w:hanging="720"/>
      </w:pPr>
      <w:rPr>
        <w:rFonts w:asciiTheme="minorHAnsi" w:hAnsiTheme="minorHAnsi" w:cstheme="minorHAnsi" w:hint="default"/>
        <w:b w:val="0"/>
        <w:color w:val="000000" w:themeColor="text1"/>
        <w:sz w:val="22"/>
        <w:szCs w:val="22"/>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1">
    <w:nsid w:val="5A8B45C0"/>
    <w:multiLevelType w:val="hybridMultilevel"/>
    <w:tmpl w:val="431AA492"/>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2">
    <w:nsid w:val="5D50171A"/>
    <w:multiLevelType w:val="hybridMultilevel"/>
    <w:tmpl w:val="DEF0450E"/>
    <w:lvl w:ilvl="0" w:tplc="0C090001">
      <w:start w:val="1"/>
      <w:numFmt w:val="bullet"/>
      <w:lvlText w:val=""/>
      <w:lvlJc w:val="left"/>
      <w:pPr>
        <w:ind w:left="810" w:hanging="360"/>
      </w:pPr>
      <w:rPr>
        <w:rFonts w:ascii="Symbol" w:hAnsi="Symbol" w:hint="default"/>
      </w:rPr>
    </w:lvl>
    <w:lvl w:ilvl="1" w:tplc="0C090003">
      <w:start w:val="1"/>
      <w:numFmt w:val="bullet"/>
      <w:lvlText w:val="o"/>
      <w:lvlJc w:val="left"/>
      <w:pPr>
        <w:ind w:left="1530" w:hanging="360"/>
      </w:pPr>
      <w:rPr>
        <w:rFonts w:ascii="Courier New" w:hAnsi="Courier New" w:cs="Courier New" w:hint="default"/>
      </w:rPr>
    </w:lvl>
    <w:lvl w:ilvl="2" w:tplc="0C090005">
      <w:start w:val="1"/>
      <w:numFmt w:val="bullet"/>
      <w:lvlText w:val=""/>
      <w:lvlJc w:val="left"/>
      <w:pPr>
        <w:ind w:left="2250" w:hanging="360"/>
      </w:pPr>
      <w:rPr>
        <w:rFonts w:ascii="Wingdings" w:hAnsi="Wingdings" w:hint="default"/>
      </w:rPr>
    </w:lvl>
    <w:lvl w:ilvl="3" w:tplc="0C090001">
      <w:start w:val="1"/>
      <w:numFmt w:val="bullet"/>
      <w:lvlText w:val=""/>
      <w:lvlJc w:val="left"/>
      <w:pPr>
        <w:ind w:left="2970" w:hanging="360"/>
      </w:pPr>
      <w:rPr>
        <w:rFonts w:ascii="Symbol" w:hAnsi="Symbol" w:hint="default"/>
      </w:rPr>
    </w:lvl>
    <w:lvl w:ilvl="4" w:tplc="0C090003">
      <w:start w:val="1"/>
      <w:numFmt w:val="bullet"/>
      <w:lvlText w:val="o"/>
      <w:lvlJc w:val="left"/>
      <w:pPr>
        <w:ind w:left="3690" w:hanging="360"/>
      </w:pPr>
      <w:rPr>
        <w:rFonts w:ascii="Courier New" w:hAnsi="Courier New" w:cs="Courier New" w:hint="default"/>
      </w:rPr>
    </w:lvl>
    <w:lvl w:ilvl="5" w:tplc="0C090005">
      <w:start w:val="1"/>
      <w:numFmt w:val="bullet"/>
      <w:lvlText w:val=""/>
      <w:lvlJc w:val="left"/>
      <w:pPr>
        <w:ind w:left="4410" w:hanging="360"/>
      </w:pPr>
      <w:rPr>
        <w:rFonts w:ascii="Wingdings" w:hAnsi="Wingdings" w:hint="default"/>
      </w:rPr>
    </w:lvl>
    <w:lvl w:ilvl="6" w:tplc="0C090001">
      <w:start w:val="1"/>
      <w:numFmt w:val="bullet"/>
      <w:lvlText w:val=""/>
      <w:lvlJc w:val="left"/>
      <w:pPr>
        <w:ind w:left="5130" w:hanging="360"/>
      </w:pPr>
      <w:rPr>
        <w:rFonts w:ascii="Symbol" w:hAnsi="Symbol" w:hint="default"/>
      </w:rPr>
    </w:lvl>
    <w:lvl w:ilvl="7" w:tplc="0C090003">
      <w:start w:val="1"/>
      <w:numFmt w:val="bullet"/>
      <w:lvlText w:val="o"/>
      <w:lvlJc w:val="left"/>
      <w:pPr>
        <w:ind w:left="5850" w:hanging="360"/>
      </w:pPr>
      <w:rPr>
        <w:rFonts w:ascii="Courier New" w:hAnsi="Courier New" w:cs="Courier New" w:hint="default"/>
      </w:rPr>
    </w:lvl>
    <w:lvl w:ilvl="8" w:tplc="0C090005">
      <w:start w:val="1"/>
      <w:numFmt w:val="bullet"/>
      <w:lvlText w:val=""/>
      <w:lvlJc w:val="left"/>
      <w:pPr>
        <w:ind w:left="6570" w:hanging="360"/>
      </w:pPr>
      <w:rPr>
        <w:rFonts w:ascii="Wingdings" w:hAnsi="Wingdings" w:hint="default"/>
      </w:rPr>
    </w:lvl>
  </w:abstractNum>
  <w:abstractNum w:abstractNumId="53">
    <w:nsid w:val="5D66609E"/>
    <w:multiLevelType w:val="hybridMultilevel"/>
    <w:tmpl w:val="F0C42326"/>
    <w:lvl w:ilvl="0" w:tplc="89A2B56E">
      <w:start w:val="1"/>
      <w:numFmt w:val="lowerLetter"/>
      <w:lvlText w:val="(%1)"/>
      <w:lvlJc w:val="left"/>
      <w:pPr>
        <w:ind w:left="1073" w:hanging="360"/>
      </w:pPr>
      <w:rPr>
        <w:rFonts w:hint="default"/>
      </w:rPr>
    </w:lvl>
    <w:lvl w:ilvl="1" w:tplc="0C090019" w:tentative="1">
      <w:start w:val="1"/>
      <w:numFmt w:val="lowerLetter"/>
      <w:lvlText w:val="%2."/>
      <w:lvlJc w:val="left"/>
      <w:pPr>
        <w:ind w:left="1793" w:hanging="360"/>
      </w:pPr>
    </w:lvl>
    <w:lvl w:ilvl="2" w:tplc="0C09001B" w:tentative="1">
      <w:start w:val="1"/>
      <w:numFmt w:val="lowerRoman"/>
      <w:lvlText w:val="%3."/>
      <w:lvlJc w:val="right"/>
      <w:pPr>
        <w:ind w:left="2513" w:hanging="180"/>
      </w:pPr>
    </w:lvl>
    <w:lvl w:ilvl="3" w:tplc="0C09000F" w:tentative="1">
      <w:start w:val="1"/>
      <w:numFmt w:val="decimal"/>
      <w:lvlText w:val="%4."/>
      <w:lvlJc w:val="left"/>
      <w:pPr>
        <w:ind w:left="3233" w:hanging="360"/>
      </w:pPr>
    </w:lvl>
    <w:lvl w:ilvl="4" w:tplc="0C090019" w:tentative="1">
      <w:start w:val="1"/>
      <w:numFmt w:val="lowerLetter"/>
      <w:lvlText w:val="%5."/>
      <w:lvlJc w:val="left"/>
      <w:pPr>
        <w:ind w:left="3953" w:hanging="360"/>
      </w:pPr>
    </w:lvl>
    <w:lvl w:ilvl="5" w:tplc="0C09001B" w:tentative="1">
      <w:start w:val="1"/>
      <w:numFmt w:val="lowerRoman"/>
      <w:lvlText w:val="%6."/>
      <w:lvlJc w:val="right"/>
      <w:pPr>
        <w:ind w:left="4673" w:hanging="180"/>
      </w:pPr>
    </w:lvl>
    <w:lvl w:ilvl="6" w:tplc="0C09000F" w:tentative="1">
      <w:start w:val="1"/>
      <w:numFmt w:val="decimal"/>
      <w:lvlText w:val="%7."/>
      <w:lvlJc w:val="left"/>
      <w:pPr>
        <w:ind w:left="5393" w:hanging="360"/>
      </w:pPr>
    </w:lvl>
    <w:lvl w:ilvl="7" w:tplc="0C090019" w:tentative="1">
      <w:start w:val="1"/>
      <w:numFmt w:val="lowerLetter"/>
      <w:lvlText w:val="%8."/>
      <w:lvlJc w:val="left"/>
      <w:pPr>
        <w:ind w:left="6113" w:hanging="360"/>
      </w:pPr>
    </w:lvl>
    <w:lvl w:ilvl="8" w:tplc="0C09001B" w:tentative="1">
      <w:start w:val="1"/>
      <w:numFmt w:val="lowerRoman"/>
      <w:lvlText w:val="%9."/>
      <w:lvlJc w:val="right"/>
      <w:pPr>
        <w:ind w:left="6833" w:hanging="180"/>
      </w:pPr>
    </w:lvl>
  </w:abstractNum>
  <w:abstractNum w:abstractNumId="54">
    <w:nsid w:val="5DD033D4"/>
    <w:multiLevelType w:val="hybridMultilevel"/>
    <w:tmpl w:val="163C5B3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5">
    <w:nsid w:val="5E147B85"/>
    <w:multiLevelType w:val="hybridMultilevel"/>
    <w:tmpl w:val="014E641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6">
    <w:nsid w:val="60B70E21"/>
    <w:multiLevelType w:val="hybridMultilevel"/>
    <w:tmpl w:val="8278D0E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7">
    <w:nsid w:val="61861537"/>
    <w:multiLevelType w:val="hybridMultilevel"/>
    <w:tmpl w:val="17B031F0"/>
    <w:lvl w:ilvl="0" w:tplc="0C090001">
      <w:start w:val="1"/>
      <w:numFmt w:val="bullet"/>
      <w:lvlText w:val=""/>
      <w:lvlJc w:val="left"/>
      <w:pPr>
        <w:ind w:left="1440" w:hanging="360"/>
      </w:pPr>
      <w:rPr>
        <w:rFonts w:ascii="Symbol" w:hAnsi="Symbol" w:hint="default"/>
      </w:rPr>
    </w:lvl>
    <w:lvl w:ilvl="1" w:tplc="C5668E70">
      <w:start w:val="1"/>
      <w:numFmt w:val="decimal"/>
      <w:lvlText w:val="%2."/>
      <w:lvlJc w:val="left"/>
      <w:pPr>
        <w:ind w:left="2160" w:hanging="360"/>
      </w:pPr>
      <w:rPr>
        <w:rFonts w:asciiTheme="minorHAnsi" w:hAnsiTheme="minorHAnsi" w:hint="default"/>
        <w:b w:val="0"/>
        <w:color w:val="auto"/>
      </w:r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58">
    <w:nsid w:val="6330664F"/>
    <w:multiLevelType w:val="multilevel"/>
    <w:tmpl w:val="482056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nsid w:val="64B2521C"/>
    <w:multiLevelType w:val="hybridMultilevel"/>
    <w:tmpl w:val="90A8EBA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0">
    <w:nsid w:val="672F3EE7"/>
    <w:multiLevelType w:val="hybridMultilevel"/>
    <w:tmpl w:val="E8327B7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1">
    <w:nsid w:val="6938542E"/>
    <w:multiLevelType w:val="hybridMultilevel"/>
    <w:tmpl w:val="86B69478"/>
    <w:lvl w:ilvl="0" w:tplc="0C090019">
      <w:start w:val="1"/>
      <w:numFmt w:val="lowerLetter"/>
      <w:lvlText w:val="%1."/>
      <w:lvlJc w:val="left"/>
      <w:pPr>
        <w:ind w:left="644"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2">
    <w:nsid w:val="6B94620D"/>
    <w:multiLevelType w:val="multilevel"/>
    <w:tmpl w:val="C71E3C3C"/>
    <w:lvl w:ilvl="0">
      <w:start w:val="1"/>
      <w:numFmt w:val="bullet"/>
      <w:lvlText w:val=""/>
      <w:lvlJc w:val="left"/>
      <w:pPr>
        <w:tabs>
          <w:tab w:val="num" w:pos="1287"/>
        </w:tabs>
        <w:ind w:left="1287" w:hanging="567"/>
      </w:pPr>
      <w:rPr>
        <w:rFonts w:ascii="Wingdings" w:hAnsi="Wingdings" w:hint="default"/>
        <w:color w:val="auto"/>
        <w:sz w:val="28"/>
        <w:szCs w:val="28"/>
      </w:rPr>
    </w:lvl>
    <w:lvl w:ilvl="1">
      <w:start w:val="1"/>
      <w:numFmt w:val="bullet"/>
      <w:lvlText w:val="–"/>
      <w:lvlJc w:val="left"/>
      <w:pPr>
        <w:tabs>
          <w:tab w:val="num" w:pos="1854"/>
        </w:tabs>
        <w:ind w:left="1854" w:hanging="567"/>
      </w:pPr>
      <w:rPr>
        <w:rFonts w:ascii="Times New Roman" w:hAnsi="Times New Roman" w:cs="Times New Roman"/>
      </w:rPr>
    </w:lvl>
    <w:lvl w:ilvl="2">
      <w:start w:val="1"/>
      <w:numFmt w:val="bullet"/>
      <w:lvlText w:val=":"/>
      <w:lvlJc w:val="left"/>
      <w:pPr>
        <w:tabs>
          <w:tab w:val="num" w:pos="2421"/>
        </w:tabs>
        <w:ind w:left="2421" w:hanging="567"/>
      </w:pPr>
      <w:rPr>
        <w:rFonts w:ascii="Times New Roman" w:hAnsi="Times New Roman" w:cs="Times New Roman"/>
      </w:rPr>
    </w:lvl>
    <w:lvl w:ilvl="3">
      <w:start w:val="1"/>
      <w:numFmt w:val="decimal"/>
      <w:lvlText w:val="(%4)"/>
      <w:lvlJc w:val="left"/>
      <w:pPr>
        <w:tabs>
          <w:tab w:val="num" w:pos="2160"/>
        </w:tabs>
        <w:ind w:left="2160" w:hanging="360"/>
      </w:pPr>
    </w:lvl>
    <w:lvl w:ilvl="4">
      <w:start w:val="1"/>
      <w:numFmt w:val="lowerLetter"/>
      <w:lvlText w:val="(%5)"/>
      <w:lvlJc w:val="left"/>
      <w:pPr>
        <w:tabs>
          <w:tab w:val="num" w:pos="2520"/>
        </w:tabs>
        <w:ind w:left="2520" w:hanging="360"/>
      </w:pPr>
    </w:lvl>
    <w:lvl w:ilvl="5">
      <w:start w:val="1"/>
      <w:numFmt w:val="lowerRoman"/>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lowerLetter"/>
      <w:lvlText w:val="%8."/>
      <w:lvlJc w:val="left"/>
      <w:pPr>
        <w:tabs>
          <w:tab w:val="num" w:pos="3600"/>
        </w:tabs>
        <w:ind w:left="3600" w:hanging="360"/>
      </w:pPr>
    </w:lvl>
    <w:lvl w:ilvl="8">
      <w:start w:val="1"/>
      <w:numFmt w:val="lowerRoman"/>
      <w:lvlText w:val="%9."/>
      <w:lvlJc w:val="left"/>
      <w:pPr>
        <w:tabs>
          <w:tab w:val="num" w:pos="3960"/>
        </w:tabs>
        <w:ind w:left="3960" w:hanging="360"/>
      </w:pPr>
    </w:lvl>
  </w:abstractNum>
  <w:abstractNum w:abstractNumId="63">
    <w:nsid w:val="6D582A90"/>
    <w:multiLevelType w:val="hybridMultilevel"/>
    <w:tmpl w:val="2FE83D8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4">
    <w:nsid w:val="6E12671E"/>
    <w:multiLevelType w:val="hybridMultilevel"/>
    <w:tmpl w:val="4E9AC78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5">
    <w:nsid w:val="71C73DE1"/>
    <w:multiLevelType w:val="hybridMultilevel"/>
    <w:tmpl w:val="4C4A03C6"/>
    <w:lvl w:ilvl="0" w:tplc="0C090001">
      <w:start w:val="1"/>
      <w:numFmt w:val="bullet"/>
      <w:lvlText w:val=""/>
      <w:lvlJc w:val="left"/>
      <w:pPr>
        <w:ind w:left="1440" w:hanging="360"/>
      </w:pPr>
      <w:rPr>
        <w:rFonts w:ascii="Symbol" w:hAnsi="Symbol" w:hint="default"/>
      </w:rPr>
    </w:lvl>
    <w:lvl w:ilvl="1" w:tplc="C5668E70">
      <w:start w:val="1"/>
      <w:numFmt w:val="decimal"/>
      <w:lvlText w:val="%2."/>
      <w:lvlJc w:val="left"/>
      <w:pPr>
        <w:ind w:left="2160" w:hanging="360"/>
      </w:pPr>
      <w:rPr>
        <w:rFonts w:asciiTheme="minorHAnsi" w:hAnsiTheme="minorHAnsi" w:hint="default"/>
        <w:b w:val="0"/>
        <w:color w:val="auto"/>
      </w:r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66">
    <w:nsid w:val="73A43DE6"/>
    <w:multiLevelType w:val="hybridMultilevel"/>
    <w:tmpl w:val="D1287DB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7">
    <w:nsid w:val="74232597"/>
    <w:multiLevelType w:val="multilevel"/>
    <w:tmpl w:val="7EEEEA1C"/>
    <w:lvl w:ilvl="0">
      <w:start w:val="1"/>
      <w:numFmt w:val="bullet"/>
      <w:lvlText w:val=""/>
      <w:lvlJc w:val="left"/>
      <w:pPr>
        <w:tabs>
          <w:tab w:val="num" w:pos="1287"/>
        </w:tabs>
        <w:ind w:left="1287" w:hanging="567"/>
      </w:pPr>
      <w:rPr>
        <w:rFonts w:ascii="Wingdings" w:hAnsi="Wingdings" w:hint="default"/>
        <w:color w:val="auto"/>
        <w:sz w:val="28"/>
        <w:szCs w:val="28"/>
      </w:rPr>
    </w:lvl>
    <w:lvl w:ilvl="1">
      <w:start w:val="1"/>
      <w:numFmt w:val="bullet"/>
      <w:lvlText w:val="–"/>
      <w:lvlJc w:val="left"/>
      <w:pPr>
        <w:tabs>
          <w:tab w:val="num" w:pos="1854"/>
        </w:tabs>
        <w:ind w:left="1854" w:hanging="567"/>
      </w:pPr>
      <w:rPr>
        <w:rFonts w:ascii="Times New Roman" w:hAnsi="Times New Roman" w:cs="Times New Roman"/>
      </w:rPr>
    </w:lvl>
    <w:lvl w:ilvl="2">
      <w:start w:val="1"/>
      <w:numFmt w:val="bullet"/>
      <w:lvlText w:val=":"/>
      <w:lvlJc w:val="left"/>
      <w:pPr>
        <w:tabs>
          <w:tab w:val="num" w:pos="2421"/>
        </w:tabs>
        <w:ind w:left="2421" w:hanging="567"/>
      </w:pPr>
      <w:rPr>
        <w:rFonts w:ascii="Times New Roman" w:hAnsi="Times New Roman" w:cs="Times New Roman"/>
      </w:rPr>
    </w:lvl>
    <w:lvl w:ilvl="3">
      <w:start w:val="1"/>
      <w:numFmt w:val="decimal"/>
      <w:lvlText w:val="(%4)"/>
      <w:lvlJc w:val="left"/>
      <w:pPr>
        <w:tabs>
          <w:tab w:val="num" w:pos="2160"/>
        </w:tabs>
        <w:ind w:left="2160" w:hanging="360"/>
      </w:pPr>
    </w:lvl>
    <w:lvl w:ilvl="4">
      <w:start w:val="1"/>
      <w:numFmt w:val="lowerLetter"/>
      <w:lvlText w:val="(%5)"/>
      <w:lvlJc w:val="left"/>
      <w:pPr>
        <w:tabs>
          <w:tab w:val="num" w:pos="2520"/>
        </w:tabs>
        <w:ind w:left="2520" w:hanging="360"/>
      </w:pPr>
    </w:lvl>
    <w:lvl w:ilvl="5">
      <w:start w:val="1"/>
      <w:numFmt w:val="lowerRoman"/>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lowerLetter"/>
      <w:lvlText w:val="%8."/>
      <w:lvlJc w:val="left"/>
      <w:pPr>
        <w:tabs>
          <w:tab w:val="num" w:pos="3600"/>
        </w:tabs>
        <w:ind w:left="3600" w:hanging="360"/>
      </w:pPr>
    </w:lvl>
    <w:lvl w:ilvl="8">
      <w:start w:val="1"/>
      <w:numFmt w:val="lowerRoman"/>
      <w:lvlText w:val="%9."/>
      <w:lvlJc w:val="left"/>
      <w:pPr>
        <w:tabs>
          <w:tab w:val="num" w:pos="3960"/>
        </w:tabs>
        <w:ind w:left="3960" w:hanging="360"/>
      </w:pPr>
    </w:lvl>
  </w:abstractNum>
  <w:abstractNum w:abstractNumId="68">
    <w:nsid w:val="78C50103"/>
    <w:multiLevelType w:val="hybridMultilevel"/>
    <w:tmpl w:val="A62439CC"/>
    <w:lvl w:ilvl="0" w:tplc="4F54AF2C">
      <w:start w:val="2"/>
      <w:numFmt w:val="lowerRoman"/>
      <w:lvlText w:val="(%1)"/>
      <w:lvlJc w:val="left"/>
      <w:pPr>
        <w:ind w:left="1433" w:hanging="720"/>
      </w:pPr>
      <w:rPr>
        <w:rFonts w:hint="default"/>
        <w:color w:val="FF0000"/>
      </w:rPr>
    </w:lvl>
    <w:lvl w:ilvl="1" w:tplc="0C090019" w:tentative="1">
      <w:start w:val="1"/>
      <w:numFmt w:val="lowerLetter"/>
      <w:lvlText w:val="%2."/>
      <w:lvlJc w:val="left"/>
      <w:pPr>
        <w:ind w:left="1793" w:hanging="360"/>
      </w:pPr>
    </w:lvl>
    <w:lvl w:ilvl="2" w:tplc="0C09001B" w:tentative="1">
      <w:start w:val="1"/>
      <w:numFmt w:val="lowerRoman"/>
      <w:lvlText w:val="%3."/>
      <w:lvlJc w:val="right"/>
      <w:pPr>
        <w:ind w:left="2513" w:hanging="180"/>
      </w:pPr>
    </w:lvl>
    <w:lvl w:ilvl="3" w:tplc="0C09000F" w:tentative="1">
      <w:start w:val="1"/>
      <w:numFmt w:val="decimal"/>
      <w:lvlText w:val="%4."/>
      <w:lvlJc w:val="left"/>
      <w:pPr>
        <w:ind w:left="3233" w:hanging="360"/>
      </w:pPr>
    </w:lvl>
    <w:lvl w:ilvl="4" w:tplc="0C090019" w:tentative="1">
      <w:start w:val="1"/>
      <w:numFmt w:val="lowerLetter"/>
      <w:lvlText w:val="%5."/>
      <w:lvlJc w:val="left"/>
      <w:pPr>
        <w:ind w:left="3953" w:hanging="360"/>
      </w:pPr>
    </w:lvl>
    <w:lvl w:ilvl="5" w:tplc="0C09001B" w:tentative="1">
      <w:start w:val="1"/>
      <w:numFmt w:val="lowerRoman"/>
      <w:lvlText w:val="%6."/>
      <w:lvlJc w:val="right"/>
      <w:pPr>
        <w:ind w:left="4673" w:hanging="180"/>
      </w:pPr>
    </w:lvl>
    <w:lvl w:ilvl="6" w:tplc="0C09000F" w:tentative="1">
      <w:start w:val="1"/>
      <w:numFmt w:val="decimal"/>
      <w:lvlText w:val="%7."/>
      <w:lvlJc w:val="left"/>
      <w:pPr>
        <w:ind w:left="5393" w:hanging="360"/>
      </w:pPr>
    </w:lvl>
    <w:lvl w:ilvl="7" w:tplc="0C090019" w:tentative="1">
      <w:start w:val="1"/>
      <w:numFmt w:val="lowerLetter"/>
      <w:lvlText w:val="%8."/>
      <w:lvlJc w:val="left"/>
      <w:pPr>
        <w:ind w:left="6113" w:hanging="360"/>
      </w:pPr>
    </w:lvl>
    <w:lvl w:ilvl="8" w:tplc="0C09001B" w:tentative="1">
      <w:start w:val="1"/>
      <w:numFmt w:val="lowerRoman"/>
      <w:lvlText w:val="%9."/>
      <w:lvlJc w:val="right"/>
      <w:pPr>
        <w:ind w:left="6833" w:hanging="180"/>
      </w:pPr>
    </w:lvl>
  </w:abstractNum>
  <w:abstractNum w:abstractNumId="69">
    <w:nsid w:val="7ED21F20"/>
    <w:multiLevelType w:val="hybridMultilevel"/>
    <w:tmpl w:val="C1568D1A"/>
    <w:lvl w:ilvl="0" w:tplc="0C090019">
      <w:start w:val="1"/>
      <w:numFmt w:val="lowerLetter"/>
      <w:lvlText w:val="%1."/>
      <w:lvlJc w:val="left"/>
      <w:pPr>
        <w:ind w:left="1440" w:hanging="360"/>
      </w:pPr>
      <w:rPr>
        <w:rFonts w:hint="default"/>
      </w:rPr>
    </w:lvl>
    <w:lvl w:ilvl="1" w:tplc="C5668E70">
      <w:start w:val="1"/>
      <w:numFmt w:val="decimal"/>
      <w:lvlText w:val="%2."/>
      <w:lvlJc w:val="left"/>
      <w:pPr>
        <w:ind w:left="2160" w:hanging="360"/>
      </w:pPr>
      <w:rPr>
        <w:rFonts w:asciiTheme="minorHAnsi" w:hAnsiTheme="minorHAnsi" w:hint="default"/>
        <w:b w:val="0"/>
        <w:color w:val="auto"/>
      </w:r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num w:numId="1">
    <w:abstractNumId w:val="19"/>
  </w:num>
  <w:num w:numId="2">
    <w:abstractNumId w:val="50"/>
  </w:num>
  <w:num w:numId="3">
    <w:abstractNumId w:val="34"/>
  </w:num>
  <w:num w:numId="4">
    <w:abstractNumId w:val="69"/>
  </w:num>
  <w:num w:numId="5">
    <w:abstractNumId w:val="16"/>
  </w:num>
  <w:num w:numId="6">
    <w:abstractNumId w:val="59"/>
  </w:num>
  <w:num w:numId="7">
    <w:abstractNumId w:val="61"/>
  </w:num>
  <w:num w:numId="8">
    <w:abstractNumId w:val="51"/>
  </w:num>
  <w:num w:numId="9">
    <w:abstractNumId w:val="18"/>
  </w:num>
  <w:num w:numId="10">
    <w:abstractNumId w:val="7"/>
  </w:num>
  <w:num w:numId="11">
    <w:abstractNumId w:val="5"/>
  </w:num>
  <w:num w:numId="12">
    <w:abstractNumId w:val="56"/>
  </w:num>
  <w:num w:numId="13">
    <w:abstractNumId w:val="20"/>
  </w:num>
  <w:num w:numId="14">
    <w:abstractNumId w:val="35"/>
  </w:num>
  <w:num w:numId="15">
    <w:abstractNumId w:val="57"/>
  </w:num>
  <w:num w:numId="16">
    <w:abstractNumId w:val="65"/>
  </w:num>
  <w:num w:numId="17">
    <w:abstractNumId w:val="4"/>
  </w:num>
  <w:num w:numId="18">
    <w:abstractNumId w:val="68"/>
  </w:num>
  <w:num w:numId="19">
    <w:abstractNumId w:val="30"/>
  </w:num>
  <w:num w:numId="20">
    <w:abstractNumId w:val="0"/>
  </w:num>
  <w:num w:numId="21">
    <w:abstractNumId w:val="27"/>
  </w:num>
  <w:num w:numId="22">
    <w:abstractNumId w:val="37"/>
  </w:num>
  <w:num w:numId="23">
    <w:abstractNumId w:val="9"/>
  </w:num>
  <w:num w:numId="24">
    <w:abstractNumId w:val="64"/>
  </w:num>
  <w:num w:numId="25">
    <w:abstractNumId w:val="8"/>
  </w:num>
  <w:num w:numId="26">
    <w:abstractNumId w:val="48"/>
  </w:num>
  <w:num w:numId="27">
    <w:abstractNumId w:val="22"/>
  </w:num>
  <w:num w:numId="28">
    <w:abstractNumId w:val="26"/>
  </w:num>
  <w:num w:numId="29">
    <w:abstractNumId w:val="29"/>
  </w:num>
  <w:num w:numId="30">
    <w:abstractNumId w:val="3"/>
  </w:num>
  <w:num w:numId="31">
    <w:abstractNumId w:val="60"/>
  </w:num>
  <w:num w:numId="32">
    <w:abstractNumId w:val="23"/>
  </w:num>
  <w:num w:numId="33">
    <w:abstractNumId w:val="66"/>
  </w:num>
  <w:num w:numId="34">
    <w:abstractNumId w:val="39"/>
  </w:num>
  <w:num w:numId="35">
    <w:abstractNumId w:val="32"/>
  </w:num>
  <w:num w:numId="36">
    <w:abstractNumId w:val="54"/>
  </w:num>
  <w:num w:numId="37">
    <w:abstractNumId w:val="38"/>
  </w:num>
  <w:num w:numId="38">
    <w:abstractNumId w:val="49"/>
  </w:num>
  <w:num w:numId="39">
    <w:abstractNumId w:val="47"/>
  </w:num>
  <w:num w:numId="40">
    <w:abstractNumId w:val="21"/>
  </w:num>
  <w:num w:numId="41">
    <w:abstractNumId w:val="13"/>
  </w:num>
  <w:num w:numId="42">
    <w:abstractNumId w:val="24"/>
  </w:num>
  <w:num w:numId="43">
    <w:abstractNumId w:val="17"/>
  </w:num>
  <w:num w:numId="44">
    <w:abstractNumId w:val="2"/>
  </w:num>
  <w:num w:numId="45">
    <w:abstractNumId w:val="15"/>
  </w:num>
  <w:num w:numId="46">
    <w:abstractNumId w:val="31"/>
  </w:num>
  <w:num w:numId="47">
    <w:abstractNumId w:val="52"/>
  </w:num>
  <w:num w:numId="48">
    <w:abstractNumId w:val="45"/>
  </w:num>
  <w:num w:numId="49">
    <w:abstractNumId w:val="10"/>
  </w:num>
  <w:num w:numId="50">
    <w:abstractNumId w:val="46"/>
  </w:num>
  <w:num w:numId="51">
    <w:abstractNumId w:val="63"/>
  </w:num>
  <w:num w:numId="52">
    <w:abstractNumId w:val="40"/>
  </w:num>
  <w:num w:numId="53">
    <w:abstractNumId w:val="41"/>
  </w:num>
  <w:num w:numId="54">
    <w:abstractNumId w:val="6"/>
  </w:num>
  <w:num w:numId="55">
    <w:abstractNumId w:val="28"/>
  </w:num>
  <w:num w:numId="56">
    <w:abstractNumId w:val="43"/>
  </w:num>
  <w:num w:numId="57">
    <w:abstractNumId w:val="67"/>
  </w:num>
  <w:num w:numId="58">
    <w:abstractNumId w:val="62"/>
  </w:num>
  <w:num w:numId="59">
    <w:abstractNumId w:val="14"/>
  </w:num>
  <w:num w:numId="60">
    <w:abstractNumId w:val="33"/>
  </w:num>
  <w:num w:numId="61">
    <w:abstractNumId w:val="44"/>
  </w:num>
  <w:num w:numId="62">
    <w:abstractNumId w:val="36"/>
  </w:num>
  <w:num w:numId="63">
    <w:abstractNumId w:val="42"/>
  </w:num>
  <w:num w:numId="64">
    <w:abstractNumId w:val="25"/>
  </w:num>
  <w:num w:numId="65">
    <w:abstractNumId w:val="11"/>
  </w:num>
  <w:num w:numId="66">
    <w:abstractNumId w:val="1"/>
  </w:num>
  <w:num w:numId="67">
    <w:abstractNumId w:val="53"/>
  </w:num>
  <w:num w:numId="68">
    <w:abstractNumId w:val="12"/>
  </w:num>
  <w:num w:numId="69">
    <w:abstractNumId w:val="55"/>
  </w:num>
  <w:num w:numId="70">
    <w:abstractNumId w:val="58"/>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1454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2D80"/>
    <w:rsid w:val="00001EA1"/>
    <w:rsid w:val="00002DEA"/>
    <w:rsid w:val="000032E6"/>
    <w:rsid w:val="00003BE4"/>
    <w:rsid w:val="00005E06"/>
    <w:rsid w:val="00010C83"/>
    <w:rsid w:val="00011C6F"/>
    <w:rsid w:val="00013AC8"/>
    <w:rsid w:val="00015BC7"/>
    <w:rsid w:val="0002050D"/>
    <w:rsid w:val="000208E7"/>
    <w:rsid w:val="00023801"/>
    <w:rsid w:val="0002613D"/>
    <w:rsid w:val="000267D8"/>
    <w:rsid w:val="000270F4"/>
    <w:rsid w:val="00027921"/>
    <w:rsid w:val="00032644"/>
    <w:rsid w:val="0003272A"/>
    <w:rsid w:val="00033D4F"/>
    <w:rsid w:val="0003433F"/>
    <w:rsid w:val="000359C0"/>
    <w:rsid w:val="00037C36"/>
    <w:rsid w:val="00040963"/>
    <w:rsid w:val="00040B8C"/>
    <w:rsid w:val="000522F1"/>
    <w:rsid w:val="00053C13"/>
    <w:rsid w:val="0005571D"/>
    <w:rsid w:val="00056046"/>
    <w:rsid w:val="0005714A"/>
    <w:rsid w:val="00061360"/>
    <w:rsid w:val="0006158D"/>
    <w:rsid w:val="00061C5E"/>
    <w:rsid w:val="0006264B"/>
    <w:rsid w:val="00063727"/>
    <w:rsid w:val="000758A3"/>
    <w:rsid w:val="00084B0B"/>
    <w:rsid w:val="00086F3F"/>
    <w:rsid w:val="00090522"/>
    <w:rsid w:val="00092B83"/>
    <w:rsid w:val="0009469E"/>
    <w:rsid w:val="000A3FC6"/>
    <w:rsid w:val="000B066B"/>
    <w:rsid w:val="000B0EC8"/>
    <w:rsid w:val="000B12D2"/>
    <w:rsid w:val="000B2CB4"/>
    <w:rsid w:val="000B407A"/>
    <w:rsid w:val="000B5283"/>
    <w:rsid w:val="000B5FF7"/>
    <w:rsid w:val="000B61A2"/>
    <w:rsid w:val="000B625A"/>
    <w:rsid w:val="000C0961"/>
    <w:rsid w:val="000C1654"/>
    <w:rsid w:val="000C49B2"/>
    <w:rsid w:val="000C63C6"/>
    <w:rsid w:val="000C6B40"/>
    <w:rsid w:val="000C6EE9"/>
    <w:rsid w:val="000D3D16"/>
    <w:rsid w:val="000D5C3A"/>
    <w:rsid w:val="000E0A21"/>
    <w:rsid w:val="000E60ED"/>
    <w:rsid w:val="000E7125"/>
    <w:rsid w:val="000E7593"/>
    <w:rsid w:val="000F134B"/>
    <w:rsid w:val="000F3538"/>
    <w:rsid w:val="000F72D1"/>
    <w:rsid w:val="001010C8"/>
    <w:rsid w:val="00102BDF"/>
    <w:rsid w:val="00103A3F"/>
    <w:rsid w:val="00104F42"/>
    <w:rsid w:val="00105851"/>
    <w:rsid w:val="00111681"/>
    <w:rsid w:val="00113F8E"/>
    <w:rsid w:val="00114DEC"/>
    <w:rsid w:val="00115474"/>
    <w:rsid w:val="00120E25"/>
    <w:rsid w:val="001219FD"/>
    <w:rsid w:val="00123527"/>
    <w:rsid w:val="00130C5C"/>
    <w:rsid w:val="00130ED2"/>
    <w:rsid w:val="00131C48"/>
    <w:rsid w:val="0013367E"/>
    <w:rsid w:val="00133782"/>
    <w:rsid w:val="00133A31"/>
    <w:rsid w:val="00133EFE"/>
    <w:rsid w:val="00137C85"/>
    <w:rsid w:val="00140CCE"/>
    <w:rsid w:val="0014772B"/>
    <w:rsid w:val="00147766"/>
    <w:rsid w:val="00151976"/>
    <w:rsid w:val="001573CB"/>
    <w:rsid w:val="0016619A"/>
    <w:rsid w:val="001721AF"/>
    <w:rsid w:val="00172C3C"/>
    <w:rsid w:val="0017428B"/>
    <w:rsid w:val="00174DAA"/>
    <w:rsid w:val="00176108"/>
    <w:rsid w:val="00180056"/>
    <w:rsid w:val="001810EC"/>
    <w:rsid w:val="0018132E"/>
    <w:rsid w:val="00182936"/>
    <w:rsid w:val="00182EE1"/>
    <w:rsid w:val="00183217"/>
    <w:rsid w:val="001878DC"/>
    <w:rsid w:val="00191A89"/>
    <w:rsid w:val="00191C36"/>
    <w:rsid w:val="00195C5C"/>
    <w:rsid w:val="00195D38"/>
    <w:rsid w:val="001A05F0"/>
    <w:rsid w:val="001A1B46"/>
    <w:rsid w:val="001A4B60"/>
    <w:rsid w:val="001A639C"/>
    <w:rsid w:val="001B0FA9"/>
    <w:rsid w:val="001B0FE1"/>
    <w:rsid w:val="001B0FFF"/>
    <w:rsid w:val="001B1DF7"/>
    <w:rsid w:val="001B2B55"/>
    <w:rsid w:val="001B38B9"/>
    <w:rsid w:val="001B5468"/>
    <w:rsid w:val="001B5F6D"/>
    <w:rsid w:val="001B6B3F"/>
    <w:rsid w:val="001C1C47"/>
    <w:rsid w:val="001C367B"/>
    <w:rsid w:val="001C48A4"/>
    <w:rsid w:val="001C5ABC"/>
    <w:rsid w:val="001C72DB"/>
    <w:rsid w:val="001D1CBC"/>
    <w:rsid w:val="001D3DB6"/>
    <w:rsid w:val="001E40EE"/>
    <w:rsid w:val="001E487D"/>
    <w:rsid w:val="001E5D52"/>
    <w:rsid w:val="001E63D1"/>
    <w:rsid w:val="001E6CA2"/>
    <w:rsid w:val="001F05C6"/>
    <w:rsid w:val="001F1B62"/>
    <w:rsid w:val="001F790B"/>
    <w:rsid w:val="0020186A"/>
    <w:rsid w:val="0020391E"/>
    <w:rsid w:val="002041EB"/>
    <w:rsid w:val="0020536C"/>
    <w:rsid w:val="00206CC3"/>
    <w:rsid w:val="00211753"/>
    <w:rsid w:val="00213470"/>
    <w:rsid w:val="002167CF"/>
    <w:rsid w:val="002233CD"/>
    <w:rsid w:val="0022351A"/>
    <w:rsid w:val="0022720B"/>
    <w:rsid w:val="00232113"/>
    <w:rsid w:val="00233925"/>
    <w:rsid w:val="00235BA3"/>
    <w:rsid w:val="00235D1C"/>
    <w:rsid w:val="0023628D"/>
    <w:rsid w:val="00240F09"/>
    <w:rsid w:val="00242619"/>
    <w:rsid w:val="00243880"/>
    <w:rsid w:val="0024463C"/>
    <w:rsid w:val="0024546C"/>
    <w:rsid w:val="0024618B"/>
    <w:rsid w:val="00252CA9"/>
    <w:rsid w:val="0026290E"/>
    <w:rsid w:val="0026375A"/>
    <w:rsid w:val="00271920"/>
    <w:rsid w:val="0027445A"/>
    <w:rsid w:val="002748D9"/>
    <w:rsid w:val="00277CF3"/>
    <w:rsid w:val="002806C3"/>
    <w:rsid w:val="00283082"/>
    <w:rsid w:val="00285831"/>
    <w:rsid w:val="0028674E"/>
    <w:rsid w:val="00286B12"/>
    <w:rsid w:val="00286D3F"/>
    <w:rsid w:val="0028701C"/>
    <w:rsid w:val="002876CE"/>
    <w:rsid w:val="00287B53"/>
    <w:rsid w:val="00291086"/>
    <w:rsid w:val="00292644"/>
    <w:rsid w:val="00292A1A"/>
    <w:rsid w:val="002A2E96"/>
    <w:rsid w:val="002A3A08"/>
    <w:rsid w:val="002B0AEF"/>
    <w:rsid w:val="002B0B56"/>
    <w:rsid w:val="002B21EA"/>
    <w:rsid w:val="002B3AC9"/>
    <w:rsid w:val="002B580D"/>
    <w:rsid w:val="002B584F"/>
    <w:rsid w:val="002C0125"/>
    <w:rsid w:val="002C396B"/>
    <w:rsid w:val="002C596A"/>
    <w:rsid w:val="002C7F9C"/>
    <w:rsid w:val="002D1697"/>
    <w:rsid w:val="002D60BF"/>
    <w:rsid w:val="002D7148"/>
    <w:rsid w:val="002E0718"/>
    <w:rsid w:val="002E09AF"/>
    <w:rsid w:val="002F6B5F"/>
    <w:rsid w:val="002F72BB"/>
    <w:rsid w:val="003001A9"/>
    <w:rsid w:val="00301001"/>
    <w:rsid w:val="00301586"/>
    <w:rsid w:val="00310409"/>
    <w:rsid w:val="0031210F"/>
    <w:rsid w:val="003127ED"/>
    <w:rsid w:val="00316095"/>
    <w:rsid w:val="0032329A"/>
    <w:rsid w:val="00325545"/>
    <w:rsid w:val="00325A66"/>
    <w:rsid w:val="00325F9E"/>
    <w:rsid w:val="0032666F"/>
    <w:rsid w:val="00340489"/>
    <w:rsid w:val="0034174A"/>
    <w:rsid w:val="0034340C"/>
    <w:rsid w:val="00343661"/>
    <w:rsid w:val="00346B1B"/>
    <w:rsid w:val="00346F68"/>
    <w:rsid w:val="0034732F"/>
    <w:rsid w:val="00352115"/>
    <w:rsid w:val="00352250"/>
    <w:rsid w:val="003559E6"/>
    <w:rsid w:val="00360972"/>
    <w:rsid w:val="0036335C"/>
    <w:rsid w:val="00365B40"/>
    <w:rsid w:val="00372092"/>
    <w:rsid w:val="003750E1"/>
    <w:rsid w:val="00375D81"/>
    <w:rsid w:val="00380697"/>
    <w:rsid w:val="00381765"/>
    <w:rsid w:val="00392023"/>
    <w:rsid w:val="003949AD"/>
    <w:rsid w:val="00395002"/>
    <w:rsid w:val="003959B9"/>
    <w:rsid w:val="003A02BC"/>
    <w:rsid w:val="003A1EDA"/>
    <w:rsid w:val="003A6BC5"/>
    <w:rsid w:val="003B1265"/>
    <w:rsid w:val="003B1F92"/>
    <w:rsid w:val="003B241D"/>
    <w:rsid w:val="003B2D17"/>
    <w:rsid w:val="003B4354"/>
    <w:rsid w:val="003B7770"/>
    <w:rsid w:val="003B7D0F"/>
    <w:rsid w:val="003C2392"/>
    <w:rsid w:val="003C45C4"/>
    <w:rsid w:val="003D1286"/>
    <w:rsid w:val="003D1682"/>
    <w:rsid w:val="003D3710"/>
    <w:rsid w:val="003D6822"/>
    <w:rsid w:val="003D6EF1"/>
    <w:rsid w:val="003E390A"/>
    <w:rsid w:val="003E7CB7"/>
    <w:rsid w:val="004061BD"/>
    <w:rsid w:val="00406F46"/>
    <w:rsid w:val="004118EB"/>
    <w:rsid w:val="004155A0"/>
    <w:rsid w:val="004172C4"/>
    <w:rsid w:val="00423520"/>
    <w:rsid w:val="00427816"/>
    <w:rsid w:val="004306CC"/>
    <w:rsid w:val="00432501"/>
    <w:rsid w:val="004344BE"/>
    <w:rsid w:val="00434C07"/>
    <w:rsid w:val="00434CA1"/>
    <w:rsid w:val="00436B1B"/>
    <w:rsid w:val="0044028D"/>
    <w:rsid w:val="00440AF8"/>
    <w:rsid w:val="0044166D"/>
    <w:rsid w:val="004422DC"/>
    <w:rsid w:val="0044483A"/>
    <w:rsid w:val="00444D91"/>
    <w:rsid w:val="004467A3"/>
    <w:rsid w:val="00446D44"/>
    <w:rsid w:val="00447A60"/>
    <w:rsid w:val="00453C89"/>
    <w:rsid w:val="00454667"/>
    <w:rsid w:val="004573A0"/>
    <w:rsid w:val="004651F1"/>
    <w:rsid w:val="004654C5"/>
    <w:rsid w:val="00467A77"/>
    <w:rsid w:val="00471155"/>
    <w:rsid w:val="00472800"/>
    <w:rsid w:val="00472941"/>
    <w:rsid w:val="00472971"/>
    <w:rsid w:val="004733E0"/>
    <w:rsid w:val="00475291"/>
    <w:rsid w:val="00477E0D"/>
    <w:rsid w:val="00482422"/>
    <w:rsid w:val="00483881"/>
    <w:rsid w:val="004840EE"/>
    <w:rsid w:val="0048464B"/>
    <w:rsid w:val="004870E0"/>
    <w:rsid w:val="00487E45"/>
    <w:rsid w:val="00491055"/>
    <w:rsid w:val="00493943"/>
    <w:rsid w:val="004A58E6"/>
    <w:rsid w:val="004A5CF4"/>
    <w:rsid w:val="004A66FE"/>
    <w:rsid w:val="004A74DA"/>
    <w:rsid w:val="004A77AA"/>
    <w:rsid w:val="004B135C"/>
    <w:rsid w:val="004C3377"/>
    <w:rsid w:val="004C7108"/>
    <w:rsid w:val="004D1565"/>
    <w:rsid w:val="004D3009"/>
    <w:rsid w:val="004D7292"/>
    <w:rsid w:val="004E0B7E"/>
    <w:rsid w:val="004E1FF4"/>
    <w:rsid w:val="004E29C4"/>
    <w:rsid w:val="004E54C8"/>
    <w:rsid w:val="004E757A"/>
    <w:rsid w:val="004F0661"/>
    <w:rsid w:val="004F4378"/>
    <w:rsid w:val="00503838"/>
    <w:rsid w:val="00503CB2"/>
    <w:rsid w:val="00507B3C"/>
    <w:rsid w:val="005105A8"/>
    <w:rsid w:val="00513D8C"/>
    <w:rsid w:val="005232CA"/>
    <w:rsid w:val="005251D0"/>
    <w:rsid w:val="00537ECE"/>
    <w:rsid w:val="00540A4E"/>
    <w:rsid w:val="00540E84"/>
    <w:rsid w:val="00541E9F"/>
    <w:rsid w:val="00542882"/>
    <w:rsid w:val="00542F21"/>
    <w:rsid w:val="0054578A"/>
    <w:rsid w:val="0055488F"/>
    <w:rsid w:val="00555348"/>
    <w:rsid w:val="00556E7F"/>
    <w:rsid w:val="005618F6"/>
    <w:rsid w:val="00561FE1"/>
    <w:rsid w:val="00563E70"/>
    <w:rsid w:val="005647EA"/>
    <w:rsid w:val="005677FA"/>
    <w:rsid w:val="0057274B"/>
    <w:rsid w:val="00573198"/>
    <w:rsid w:val="00574BEC"/>
    <w:rsid w:val="00580A9D"/>
    <w:rsid w:val="005832F7"/>
    <w:rsid w:val="00586216"/>
    <w:rsid w:val="005864D6"/>
    <w:rsid w:val="00591684"/>
    <w:rsid w:val="005938BD"/>
    <w:rsid w:val="00593997"/>
    <w:rsid w:val="0059404E"/>
    <w:rsid w:val="00594573"/>
    <w:rsid w:val="00597450"/>
    <w:rsid w:val="005A2B59"/>
    <w:rsid w:val="005A4BD1"/>
    <w:rsid w:val="005A5D93"/>
    <w:rsid w:val="005A5DF1"/>
    <w:rsid w:val="005A6B17"/>
    <w:rsid w:val="005B4EAD"/>
    <w:rsid w:val="005B593F"/>
    <w:rsid w:val="005C0182"/>
    <w:rsid w:val="005C04EF"/>
    <w:rsid w:val="005C25AC"/>
    <w:rsid w:val="005C40CC"/>
    <w:rsid w:val="005C709B"/>
    <w:rsid w:val="005D0667"/>
    <w:rsid w:val="005D0E2B"/>
    <w:rsid w:val="005D21A2"/>
    <w:rsid w:val="005D426E"/>
    <w:rsid w:val="005D4634"/>
    <w:rsid w:val="005D5A39"/>
    <w:rsid w:val="005E238D"/>
    <w:rsid w:val="005E2A94"/>
    <w:rsid w:val="005E5381"/>
    <w:rsid w:val="005E7280"/>
    <w:rsid w:val="005F1640"/>
    <w:rsid w:val="005F25A3"/>
    <w:rsid w:val="005F4650"/>
    <w:rsid w:val="005F65C5"/>
    <w:rsid w:val="005F7B22"/>
    <w:rsid w:val="0060125B"/>
    <w:rsid w:val="00605407"/>
    <w:rsid w:val="00606C02"/>
    <w:rsid w:val="00611961"/>
    <w:rsid w:val="00624029"/>
    <w:rsid w:val="00624F92"/>
    <w:rsid w:val="00625E07"/>
    <w:rsid w:val="00626444"/>
    <w:rsid w:val="00626AE2"/>
    <w:rsid w:val="006314F1"/>
    <w:rsid w:val="006335A4"/>
    <w:rsid w:val="00640FD1"/>
    <w:rsid w:val="006411AA"/>
    <w:rsid w:val="00644FBD"/>
    <w:rsid w:val="00647172"/>
    <w:rsid w:val="00654272"/>
    <w:rsid w:val="006542B7"/>
    <w:rsid w:val="00654DEC"/>
    <w:rsid w:val="0065684B"/>
    <w:rsid w:val="00657AC7"/>
    <w:rsid w:val="0066042D"/>
    <w:rsid w:val="00660B36"/>
    <w:rsid w:val="00661BC9"/>
    <w:rsid w:val="00662DE8"/>
    <w:rsid w:val="006631ED"/>
    <w:rsid w:val="00671049"/>
    <w:rsid w:val="00671B11"/>
    <w:rsid w:val="00671B66"/>
    <w:rsid w:val="00674B0E"/>
    <w:rsid w:val="0068179E"/>
    <w:rsid w:val="00683F4C"/>
    <w:rsid w:val="0068652E"/>
    <w:rsid w:val="0068659C"/>
    <w:rsid w:val="0068757D"/>
    <w:rsid w:val="0069111E"/>
    <w:rsid w:val="00693D05"/>
    <w:rsid w:val="006A0D8F"/>
    <w:rsid w:val="006A159B"/>
    <w:rsid w:val="006A49A3"/>
    <w:rsid w:val="006A6280"/>
    <w:rsid w:val="006A6A7A"/>
    <w:rsid w:val="006B18EE"/>
    <w:rsid w:val="006B19FB"/>
    <w:rsid w:val="006B4067"/>
    <w:rsid w:val="006B5B86"/>
    <w:rsid w:val="006B6A16"/>
    <w:rsid w:val="006B71E1"/>
    <w:rsid w:val="006C3233"/>
    <w:rsid w:val="006D2C65"/>
    <w:rsid w:val="006D6508"/>
    <w:rsid w:val="006D6D3C"/>
    <w:rsid w:val="006E3DE9"/>
    <w:rsid w:val="006E3F59"/>
    <w:rsid w:val="006E4345"/>
    <w:rsid w:val="006F1BB5"/>
    <w:rsid w:val="006F7460"/>
    <w:rsid w:val="00700513"/>
    <w:rsid w:val="00700F53"/>
    <w:rsid w:val="00703478"/>
    <w:rsid w:val="00703574"/>
    <w:rsid w:val="00705E71"/>
    <w:rsid w:val="007076E5"/>
    <w:rsid w:val="00711CBB"/>
    <w:rsid w:val="007123DE"/>
    <w:rsid w:val="007174D1"/>
    <w:rsid w:val="007178DC"/>
    <w:rsid w:val="00720DC8"/>
    <w:rsid w:val="00722810"/>
    <w:rsid w:val="00723732"/>
    <w:rsid w:val="00723785"/>
    <w:rsid w:val="00724295"/>
    <w:rsid w:val="00730E40"/>
    <w:rsid w:val="00732E76"/>
    <w:rsid w:val="0073404B"/>
    <w:rsid w:val="00734E2E"/>
    <w:rsid w:val="00735364"/>
    <w:rsid w:val="00736401"/>
    <w:rsid w:val="00736A5F"/>
    <w:rsid w:val="00740342"/>
    <w:rsid w:val="00742C0B"/>
    <w:rsid w:val="00746724"/>
    <w:rsid w:val="007529AC"/>
    <w:rsid w:val="00755896"/>
    <w:rsid w:val="00761DA1"/>
    <w:rsid w:val="00762391"/>
    <w:rsid w:val="00763D32"/>
    <w:rsid w:val="0076423C"/>
    <w:rsid w:val="007654AD"/>
    <w:rsid w:val="0076675C"/>
    <w:rsid w:val="00766990"/>
    <w:rsid w:val="007670CF"/>
    <w:rsid w:val="0077055C"/>
    <w:rsid w:val="00770FFD"/>
    <w:rsid w:val="007720D3"/>
    <w:rsid w:val="00773459"/>
    <w:rsid w:val="00773FEA"/>
    <w:rsid w:val="00774EFB"/>
    <w:rsid w:val="007775DE"/>
    <w:rsid w:val="007923CD"/>
    <w:rsid w:val="00793687"/>
    <w:rsid w:val="00793E9A"/>
    <w:rsid w:val="00795B94"/>
    <w:rsid w:val="00797E99"/>
    <w:rsid w:val="007A0E17"/>
    <w:rsid w:val="007A3B52"/>
    <w:rsid w:val="007A5019"/>
    <w:rsid w:val="007A5F10"/>
    <w:rsid w:val="007B30DB"/>
    <w:rsid w:val="007B4030"/>
    <w:rsid w:val="007C2C21"/>
    <w:rsid w:val="007C2EEE"/>
    <w:rsid w:val="007C5AFE"/>
    <w:rsid w:val="007D057C"/>
    <w:rsid w:val="007D2928"/>
    <w:rsid w:val="007D337A"/>
    <w:rsid w:val="007E12C5"/>
    <w:rsid w:val="007E27B5"/>
    <w:rsid w:val="007E4217"/>
    <w:rsid w:val="007E4A49"/>
    <w:rsid w:val="007E4E5F"/>
    <w:rsid w:val="007E5D03"/>
    <w:rsid w:val="007E695A"/>
    <w:rsid w:val="007E7C31"/>
    <w:rsid w:val="007F0ED6"/>
    <w:rsid w:val="007F16A7"/>
    <w:rsid w:val="007F3300"/>
    <w:rsid w:val="007F4926"/>
    <w:rsid w:val="007F68B7"/>
    <w:rsid w:val="007F77A8"/>
    <w:rsid w:val="00801326"/>
    <w:rsid w:val="00801477"/>
    <w:rsid w:val="008026C3"/>
    <w:rsid w:val="00804C4A"/>
    <w:rsid w:val="008053E6"/>
    <w:rsid w:val="00810406"/>
    <w:rsid w:val="00813F17"/>
    <w:rsid w:val="008168AF"/>
    <w:rsid w:val="00816CF0"/>
    <w:rsid w:val="008227A6"/>
    <w:rsid w:val="00830F2C"/>
    <w:rsid w:val="00832E5C"/>
    <w:rsid w:val="0083346D"/>
    <w:rsid w:val="00837903"/>
    <w:rsid w:val="008421B9"/>
    <w:rsid w:val="00842978"/>
    <w:rsid w:val="00850262"/>
    <w:rsid w:val="008502EF"/>
    <w:rsid w:val="00854BB3"/>
    <w:rsid w:val="00854C9F"/>
    <w:rsid w:val="00855D22"/>
    <w:rsid w:val="008576C8"/>
    <w:rsid w:val="00860F8E"/>
    <w:rsid w:val="008644B3"/>
    <w:rsid w:val="008646D4"/>
    <w:rsid w:val="00865AC3"/>
    <w:rsid w:val="00870A8B"/>
    <w:rsid w:val="008729E1"/>
    <w:rsid w:val="00874854"/>
    <w:rsid w:val="008749A7"/>
    <w:rsid w:val="00876009"/>
    <w:rsid w:val="00877325"/>
    <w:rsid w:val="008810E7"/>
    <w:rsid w:val="00882357"/>
    <w:rsid w:val="00884C56"/>
    <w:rsid w:val="00891AE3"/>
    <w:rsid w:val="008931EF"/>
    <w:rsid w:val="008960A6"/>
    <w:rsid w:val="008973AD"/>
    <w:rsid w:val="008A1A25"/>
    <w:rsid w:val="008A23F5"/>
    <w:rsid w:val="008A5147"/>
    <w:rsid w:val="008A5642"/>
    <w:rsid w:val="008A5988"/>
    <w:rsid w:val="008B1C40"/>
    <w:rsid w:val="008B3409"/>
    <w:rsid w:val="008B36C0"/>
    <w:rsid w:val="008B4C51"/>
    <w:rsid w:val="008B5220"/>
    <w:rsid w:val="008B52DA"/>
    <w:rsid w:val="008B5C4D"/>
    <w:rsid w:val="008B7697"/>
    <w:rsid w:val="008C0327"/>
    <w:rsid w:val="008C0A61"/>
    <w:rsid w:val="008C35B1"/>
    <w:rsid w:val="008C4932"/>
    <w:rsid w:val="008D0518"/>
    <w:rsid w:val="008D252B"/>
    <w:rsid w:val="008D4432"/>
    <w:rsid w:val="008D4AE8"/>
    <w:rsid w:val="008E1747"/>
    <w:rsid w:val="008E2CF1"/>
    <w:rsid w:val="008E31DD"/>
    <w:rsid w:val="008E51A1"/>
    <w:rsid w:val="008F06B0"/>
    <w:rsid w:val="008F5A89"/>
    <w:rsid w:val="008F61BF"/>
    <w:rsid w:val="008F6F87"/>
    <w:rsid w:val="008F748D"/>
    <w:rsid w:val="0090152D"/>
    <w:rsid w:val="009018D7"/>
    <w:rsid w:val="00901C16"/>
    <w:rsid w:val="00902545"/>
    <w:rsid w:val="00902DD6"/>
    <w:rsid w:val="00905B62"/>
    <w:rsid w:val="009063A3"/>
    <w:rsid w:val="00910C56"/>
    <w:rsid w:val="00911180"/>
    <w:rsid w:val="009128A1"/>
    <w:rsid w:val="00913955"/>
    <w:rsid w:val="009210BA"/>
    <w:rsid w:val="0092501F"/>
    <w:rsid w:val="00932799"/>
    <w:rsid w:val="00933456"/>
    <w:rsid w:val="00935561"/>
    <w:rsid w:val="0093666A"/>
    <w:rsid w:val="00942D62"/>
    <w:rsid w:val="009446AB"/>
    <w:rsid w:val="0094613E"/>
    <w:rsid w:val="00950949"/>
    <w:rsid w:val="009510E2"/>
    <w:rsid w:val="00951955"/>
    <w:rsid w:val="009527D2"/>
    <w:rsid w:val="0095364A"/>
    <w:rsid w:val="00953D6E"/>
    <w:rsid w:val="00954CE8"/>
    <w:rsid w:val="00956234"/>
    <w:rsid w:val="00956EBB"/>
    <w:rsid w:val="00957928"/>
    <w:rsid w:val="009606F6"/>
    <w:rsid w:val="00964B48"/>
    <w:rsid w:val="00967CA7"/>
    <w:rsid w:val="00971109"/>
    <w:rsid w:val="009713B1"/>
    <w:rsid w:val="0097153E"/>
    <w:rsid w:val="0097417B"/>
    <w:rsid w:val="00974888"/>
    <w:rsid w:val="009751D2"/>
    <w:rsid w:val="009822F7"/>
    <w:rsid w:val="00982D38"/>
    <w:rsid w:val="00985AEE"/>
    <w:rsid w:val="009911F5"/>
    <w:rsid w:val="0099712F"/>
    <w:rsid w:val="009A14D4"/>
    <w:rsid w:val="009A1A5C"/>
    <w:rsid w:val="009A2771"/>
    <w:rsid w:val="009A29AC"/>
    <w:rsid w:val="009A32FC"/>
    <w:rsid w:val="009A3970"/>
    <w:rsid w:val="009A4D7C"/>
    <w:rsid w:val="009A5BC5"/>
    <w:rsid w:val="009A656C"/>
    <w:rsid w:val="009B0FFA"/>
    <w:rsid w:val="009B3C8A"/>
    <w:rsid w:val="009B3D02"/>
    <w:rsid w:val="009B502E"/>
    <w:rsid w:val="009B562E"/>
    <w:rsid w:val="009B6B96"/>
    <w:rsid w:val="009C00AA"/>
    <w:rsid w:val="009C113D"/>
    <w:rsid w:val="009C72E8"/>
    <w:rsid w:val="009C7639"/>
    <w:rsid w:val="009D0CED"/>
    <w:rsid w:val="009D2B6B"/>
    <w:rsid w:val="009D2E75"/>
    <w:rsid w:val="009D5722"/>
    <w:rsid w:val="009D6D72"/>
    <w:rsid w:val="009E0E10"/>
    <w:rsid w:val="009E2C38"/>
    <w:rsid w:val="009E4887"/>
    <w:rsid w:val="009E5FB4"/>
    <w:rsid w:val="009F500F"/>
    <w:rsid w:val="00A02710"/>
    <w:rsid w:val="00A03AF6"/>
    <w:rsid w:val="00A04406"/>
    <w:rsid w:val="00A05039"/>
    <w:rsid w:val="00A06994"/>
    <w:rsid w:val="00A07672"/>
    <w:rsid w:val="00A10FE7"/>
    <w:rsid w:val="00A163FA"/>
    <w:rsid w:val="00A1668F"/>
    <w:rsid w:val="00A201FA"/>
    <w:rsid w:val="00A227B9"/>
    <w:rsid w:val="00A23CF7"/>
    <w:rsid w:val="00A25DFC"/>
    <w:rsid w:val="00A27AF9"/>
    <w:rsid w:val="00A338E7"/>
    <w:rsid w:val="00A36571"/>
    <w:rsid w:val="00A42359"/>
    <w:rsid w:val="00A456C0"/>
    <w:rsid w:val="00A46561"/>
    <w:rsid w:val="00A503CC"/>
    <w:rsid w:val="00A52A05"/>
    <w:rsid w:val="00A6556A"/>
    <w:rsid w:val="00A65AEE"/>
    <w:rsid w:val="00A678D0"/>
    <w:rsid w:val="00A70B45"/>
    <w:rsid w:val="00A722B9"/>
    <w:rsid w:val="00A73A35"/>
    <w:rsid w:val="00A84DC9"/>
    <w:rsid w:val="00A932D7"/>
    <w:rsid w:val="00A954F1"/>
    <w:rsid w:val="00A97209"/>
    <w:rsid w:val="00AA13DC"/>
    <w:rsid w:val="00AA29D3"/>
    <w:rsid w:val="00AA321D"/>
    <w:rsid w:val="00AA3E77"/>
    <w:rsid w:val="00AA77DB"/>
    <w:rsid w:val="00AB0666"/>
    <w:rsid w:val="00AB20B1"/>
    <w:rsid w:val="00AB4022"/>
    <w:rsid w:val="00AB4408"/>
    <w:rsid w:val="00AB54FB"/>
    <w:rsid w:val="00AB555A"/>
    <w:rsid w:val="00AC0505"/>
    <w:rsid w:val="00AC1DEE"/>
    <w:rsid w:val="00AC479E"/>
    <w:rsid w:val="00AC6ADF"/>
    <w:rsid w:val="00AD44A7"/>
    <w:rsid w:val="00AD4CD8"/>
    <w:rsid w:val="00AD6831"/>
    <w:rsid w:val="00AE2A31"/>
    <w:rsid w:val="00AE4559"/>
    <w:rsid w:val="00AE5636"/>
    <w:rsid w:val="00AE7477"/>
    <w:rsid w:val="00AE7E23"/>
    <w:rsid w:val="00AE7F16"/>
    <w:rsid w:val="00AF0AF2"/>
    <w:rsid w:val="00AF2F7E"/>
    <w:rsid w:val="00AF325B"/>
    <w:rsid w:val="00B01351"/>
    <w:rsid w:val="00B02A83"/>
    <w:rsid w:val="00B05C45"/>
    <w:rsid w:val="00B0620F"/>
    <w:rsid w:val="00B06797"/>
    <w:rsid w:val="00B1471B"/>
    <w:rsid w:val="00B14B88"/>
    <w:rsid w:val="00B15336"/>
    <w:rsid w:val="00B2610E"/>
    <w:rsid w:val="00B269A7"/>
    <w:rsid w:val="00B30021"/>
    <w:rsid w:val="00B3111E"/>
    <w:rsid w:val="00B3440E"/>
    <w:rsid w:val="00B37018"/>
    <w:rsid w:val="00B40D04"/>
    <w:rsid w:val="00B432A9"/>
    <w:rsid w:val="00B443E6"/>
    <w:rsid w:val="00B50301"/>
    <w:rsid w:val="00B50973"/>
    <w:rsid w:val="00B513C7"/>
    <w:rsid w:val="00B51457"/>
    <w:rsid w:val="00B56FEB"/>
    <w:rsid w:val="00B62D16"/>
    <w:rsid w:val="00B63115"/>
    <w:rsid w:val="00B643E8"/>
    <w:rsid w:val="00B705D4"/>
    <w:rsid w:val="00B70CE1"/>
    <w:rsid w:val="00B70E1E"/>
    <w:rsid w:val="00B72AB3"/>
    <w:rsid w:val="00B7501A"/>
    <w:rsid w:val="00B7511F"/>
    <w:rsid w:val="00B82835"/>
    <w:rsid w:val="00B84972"/>
    <w:rsid w:val="00B84B12"/>
    <w:rsid w:val="00B858D4"/>
    <w:rsid w:val="00B86988"/>
    <w:rsid w:val="00B86A37"/>
    <w:rsid w:val="00B86C2E"/>
    <w:rsid w:val="00B90619"/>
    <w:rsid w:val="00B90EA3"/>
    <w:rsid w:val="00B94311"/>
    <w:rsid w:val="00B972D2"/>
    <w:rsid w:val="00BA102F"/>
    <w:rsid w:val="00BB16C0"/>
    <w:rsid w:val="00BB245B"/>
    <w:rsid w:val="00BB3545"/>
    <w:rsid w:val="00BC6004"/>
    <w:rsid w:val="00BC7B5A"/>
    <w:rsid w:val="00BD1B7C"/>
    <w:rsid w:val="00BD1E6D"/>
    <w:rsid w:val="00BD4950"/>
    <w:rsid w:val="00BD76D3"/>
    <w:rsid w:val="00BD7E78"/>
    <w:rsid w:val="00BE3134"/>
    <w:rsid w:val="00BF0A66"/>
    <w:rsid w:val="00BF0E8F"/>
    <w:rsid w:val="00BF1823"/>
    <w:rsid w:val="00BF371F"/>
    <w:rsid w:val="00BF446F"/>
    <w:rsid w:val="00BF69B7"/>
    <w:rsid w:val="00BF7702"/>
    <w:rsid w:val="00C014D0"/>
    <w:rsid w:val="00C0176A"/>
    <w:rsid w:val="00C03E72"/>
    <w:rsid w:val="00C04C7E"/>
    <w:rsid w:val="00C052AF"/>
    <w:rsid w:val="00C05EF4"/>
    <w:rsid w:val="00C11561"/>
    <w:rsid w:val="00C133E0"/>
    <w:rsid w:val="00C1430E"/>
    <w:rsid w:val="00C22B8D"/>
    <w:rsid w:val="00C245E6"/>
    <w:rsid w:val="00C32C78"/>
    <w:rsid w:val="00C366CD"/>
    <w:rsid w:val="00C403B4"/>
    <w:rsid w:val="00C415D5"/>
    <w:rsid w:val="00C42D80"/>
    <w:rsid w:val="00C43AE5"/>
    <w:rsid w:val="00C47840"/>
    <w:rsid w:val="00C52502"/>
    <w:rsid w:val="00C52674"/>
    <w:rsid w:val="00C546B4"/>
    <w:rsid w:val="00C54F87"/>
    <w:rsid w:val="00C55C5D"/>
    <w:rsid w:val="00C61B2E"/>
    <w:rsid w:val="00C62174"/>
    <w:rsid w:val="00C62B44"/>
    <w:rsid w:val="00C62EF4"/>
    <w:rsid w:val="00C62FC1"/>
    <w:rsid w:val="00C6482F"/>
    <w:rsid w:val="00C66654"/>
    <w:rsid w:val="00C75992"/>
    <w:rsid w:val="00C80AA2"/>
    <w:rsid w:val="00C86A04"/>
    <w:rsid w:val="00C87D47"/>
    <w:rsid w:val="00C908BD"/>
    <w:rsid w:val="00C92DF5"/>
    <w:rsid w:val="00C968A0"/>
    <w:rsid w:val="00C9739B"/>
    <w:rsid w:val="00CA009A"/>
    <w:rsid w:val="00CA212A"/>
    <w:rsid w:val="00CA3222"/>
    <w:rsid w:val="00CA70E4"/>
    <w:rsid w:val="00CB14EA"/>
    <w:rsid w:val="00CB7170"/>
    <w:rsid w:val="00CC013D"/>
    <w:rsid w:val="00CC48C2"/>
    <w:rsid w:val="00CD4A7E"/>
    <w:rsid w:val="00CD6F82"/>
    <w:rsid w:val="00CD7BD3"/>
    <w:rsid w:val="00CE1650"/>
    <w:rsid w:val="00CE1A5D"/>
    <w:rsid w:val="00CE40A3"/>
    <w:rsid w:val="00CE7613"/>
    <w:rsid w:val="00CF383D"/>
    <w:rsid w:val="00CF6BB6"/>
    <w:rsid w:val="00D04FFD"/>
    <w:rsid w:val="00D10120"/>
    <w:rsid w:val="00D113FD"/>
    <w:rsid w:val="00D12DEC"/>
    <w:rsid w:val="00D15768"/>
    <w:rsid w:val="00D20233"/>
    <w:rsid w:val="00D21D35"/>
    <w:rsid w:val="00D25262"/>
    <w:rsid w:val="00D306FC"/>
    <w:rsid w:val="00D30BE2"/>
    <w:rsid w:val="00D30C71"/>
    <w:rsid w:val="00D323CE"/>
    <w:rsid w:val="00D3398B"/>
    <w:rsid w:val="00D34FAE"/>
    <w:rsid w:val="00D35848"/>
    <w:rsid w:val="00D35FE5"/>
    <w:rsid w:val="00D4183B"/>
    <w:rsid w:val="00D422A1"/>
    <w:rsid w:val="00D4268B"/>
    <w:rsid w:val="00D42F79"/>
    <w:rsid w:val="00D45984"/>
    <w:rsid w:val="00D479A9"/>
    <w:rsid w:val="00D50BDB"/>
    <w:rsid w:val="00D52599"/>
    <w:rsid w:val="00D5385C"/>
    <w:rsid w:val="00D538E6"/>
    <w:rsid w:val="00D55152"/>
    <w:rsid w:val="00D56E06"/>
    <w:rsid w:val="00D627B2"/>
    <w:rsid w:val="00D6382F"/>
    <w:rsid w:val="00D63B05"/>
    <w:rsid w:val="00D6483F"/>
    <w:rsid w:val="00D70C14"/>
    <w:rsid w:val="00D7493B"/>
    <w:rsid w:val="00D7567D"/>
    <w:rsid w:val="00D81219"/>
    <w:rsid w:val="00D838BF"/>
    <w:rsid w:val="00D84B6E"/>
    <w:rsid w:val="00D85C16"/>
    <w:rsid w:val="00D92FEF"/>
    <w:rsid w:val="00D9340F"/>
    <w:rsid w:val="00D93637"/>
    <w:rsid w:val="00D93E23"/>
    <w:rsid w:val="00D93F1A"/>
    <w:rsid w:val="00D95AF9"/>
    <w:rsid w:val="00D96B13"/>
    <w:rsid w:val="00D97CFD"/>
    <w:rsid w:val="00DA0818"/>
    <w:rsid w:val="00DA26B7"/>
    <w:rsid w:val="00DA2A7A"/>
    <w:rsid w:val="00DA48D1"/>
    <w:rsid w:val="00DA4C36"/>
    <w:rsid w:val="00DA7E6C"/>
    <w:rsid w:val="00DB7A12"/>
    <w:rsid w:val="00DB7DED"/>
    <w:rsid w:val="00DC0A84"/>
    <w:rsid w:val="00DC3F92"/>
    <w:rsid w:val="00DC3FF7"/>
    <w:rsid w:val="00DC5D67"/>
    <w:rsid w:val="00DD0F2A"/>
    <w:rsid w:val="00DD33FA"/>
    <w:rsid w:val="00DD40AA"/>
    <w:rsid w:val="00DD70EE"/>
    <w:rsid w:val="00DE198F"/>
    <w:rsid w:val="00DE420E"/>
    <w:rsid w:val="00DE47B1"/>
    <w:rsid w:val="00DE53B9"/>
    <w:rsid w:val="00DE726B"/>
    <w:rsid w:val="00DE7AB6"/>
    <w:rsid w:val="00DF1346"/>
    <w:rsid w:val="00DF20CE"/>
    <w:rsid w:val="00DF28D2"/>
    <w:rsid w:val="00DF66B6"/>
    <w:rsid w:val="00E00D41"/>
    <w:rsid w:val="00E062AC"/>
    <w:rsid w:val="00E06750"/>
    <w:rsid w:val="00E1005E"/>
    <w:rsid w:val="00E12D5F"/>
    <w:rsid w:val="00E16571"/>
    <w:rsid w:val="00E258F3"/>
    <w:rsid w:val="00E27363"/>
    <w:rsid w:val="00E27EF7"/>
    <w:rsid w:val="00E33558"/>
    <w:rsid w:val="00E4424E"/>
    <w:rsid w:val="00E471D6"/>
    <w:rsid w:val="00E47430"/>
    <w:rsid w:val="00E50D2F"/>
    <w:rsid w:val="00E56406"/>
    <w:rsid w:val="00E56EA9"/>
    <w:rsid w:val="00E603B6"/>
    <w:rsid w:val="00E6153C"/>
    <w:rsid w:val="00E61B1C"/>
    <w:rsid w:val="00E63B63"/>
    <w:rsid w:val="00E65F78"/>
    <w:rsid w:val="00E65FFC"/>
    <w:rsid w:val="00E66864"/>
    <w:rsid w:val="00E6720C"/>
    <w:rsid w:val="00E7097C"/>
    <w:rsid w:val="00E72853"/>
    <w:rsid w:val="00E7657A"/>
    <w:rsid w:val="00E805B6"/>
    <w:rsid w:val="00E814E0"/>
    <w:rsid w:val="00E83376"/>
    <w:rsid w:val="00E85C5B"/>
    <w:rsid w:val="00E86B54"/>
    <w:rsid w:val="00E877D2"/>
    <w:rsid w:val="00E8792B"/>
    <w:rsid w:val="00E90BC6"/>
    <w:rsid w:val="00E93AD2"/>
    <w:rsid w:val="00E9622A"/>
    <w:rsid w:val="00EA4788"/>
    <w:rsid w:val="00EA512C"/>
    <w:rsid w:val="00EA5A09"/>
    <w:rsid w:val="00EA5C13"/>
    <w:rsid w:val="00EB092E"/>
    <w:rsid w:val="00EB1C3C"/>
    <w:rsid w:val="00EB5AE7"/>
    <w:rsid w:val="00EB72D3"/>
    <w:rsid w:val="00EB74E3"/>
    <w:rsid w:val="00EC38F5"/>
    <w:rsid w:val="00EC452C"/>
    <w:rsid w:val="00EC6FE9"/>
    <w:rsid w:val="00ED1F67"/>
    <w:rsid w:val="00ED62AC"/>
    <w:rsid w:val="00ED7BA1"/>
    <w:rsid w:val="00EE050A"/>
    <w:rsid w:val="00EE41B1"/>
    <w:rsid w:val="00EF1E38"/>
    <w:rsid w:val="00EF37EB"/>
    <w:rsid w:val="00EF6017"/>
    <w:rsid w:val="00F00DD6"/>
    <w:rsid w:val="00F0389B"/>
    <w:rsid w:val="00F03F23"/>
    <w:rsid w:val="00F10E36"/>
    <w:rsid w:val="00F11E71"/>
    <w:rsid w:val="00F157C9"/>
    <w:rsid w:val="00F15A00"/>
    <w:rsid w:val="00F1680F"/>
    <w:rsid w:val="00F1738E"/>
    <w:rsid w:val="00F201AE"/>
    <w:rsid w:val="00F2552F"/>
    <w:rsid w:val="00F25652"/>
    <w:rsid w:val="00F267E6"/>
    <w:rsid w:val="00F26CA0"/>
    <w:rsid w:val="00F27717"/>
    <w:rsid w:val="00F30254"/>
    <w:rsid w:val="00F36298"/>
    <w:rsid w:val="00F36EDF"/>
    <w:rsid w:val="00F37CCA"/>
    <w:rsid w:val="00F479FE"/>
    <w:rsid w:val="00F47D9E"/>
    <w:rsid w:val="00F521A0"/>
    <w:rsid w:val="00F540E6"/>
    <w:rsid w:val="00F548B9"/>
    <w:rsid w:val="00F54993"/>
    <w:rsid w:val="00F57A11"/>
    <w:rsid w:val="00F635BD"/>
    <w:rsid w:val="00F63E34"/>
    <w:rsid w:val="00F64597"/>
    <w:rsid w:val="00F65E92"/>
    <w:rsid w:val="00F67B5E"/>
    <w:rsid w:val="00F72A4F"/>
    <w:rsid w:val="00F72EB1"/>
    <w:rsid w:val="00F77C43"/>
    <w:rsid w:val="00F80103"/>
    <w:rsid w:val="00F8116D"/>
    <w:rsid w:val="00F8217B"/>
    <w:rsid w:val="00F821D9"/>
    <w:rsid w:val="00F82627"/>
    <w:rsid w:val="00F83001"/>
    <w:rsid w:val="00F83495"/>
    <w:rsid w:val="00F86321"/>
    <w:rsid w:val="00F873CB"/>
    <w:rsid w:val="00F904EF"/>
    <w:rsid w:val="00FA2B2B"/>
    <w:rsid w:val="00FA3CEE"/>
    <w:rsid w:val="00FA6A56"/>
    <w:rsid w:val="00FB05CD"/>
    <w:rsid w:val="00FB1E7D"/>
    <w:rsid w:val="00FB4217"/>
    <w:rsid w:val="00FB767C"/>
    <w:rsid w:val="00FC30A0"/>
    <w:rsid w:val="00FC3946"/>
    <w:rsid w:val="00FC48E8"/>
    <w:rsid w:val="00FC54CC"/>
    <w:rsid w:val="00FD083B"/>
    <w:rsid w:val="00FD4566"/>
    <w:rsid w:val="00FE352A"/>
    <w:rsid w:val="00FE52C6"/>
    <w:rsid w:val="00FE56AB"/>
    <w:rsid w:val="00FF1BC0"/>
    <w:rsid w:val="00FF34A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454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2D80"/>
  </w:style>
  <w:style w:type="paragraph" w:styleId="Heading1">
    <w:name w:val="heading 1"/>
    <w:basedOn w:val="Normal"/>
    <w:next w:val="Normal"/>
    <w:link w:val="Heading1Char"/>
    <w:uiPriority w:val="9"/>
    <w:qFormat/>
    <w:rsid w:val="00FB05CD"/>
    <w:pPr>
      <w:keepNext/>
      <w:keepLines/>
      <w:numPr>
        <w:numId w:val="2"/>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72C3C"/>
    <w:pPr>
      <w:numPr>
        <w:ilvl w:val="1"/>
        <w:numId w:val="2"/>
      </w:numPr>
      <w:spacing w:before="200" w:after="0"/>
      <w:ind w:left="578" w:hanging="578"/>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A04406"/>
    <w:pPr>
      <w:keepNext/>
      <w:keepLines/>
      <w:numPr>
        <w:ilvl w:val="2"/>
        <w:numId w:val="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04406"/>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A04406"/>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A04406"/>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A04406"/>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A04406"/>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A04406"/>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42D80"/>
    <w:pPr>
      <w:tabs>
        <w:tab w:val="center" w:pos="4513"/>
        <w:tab w:val="right" w:pos="9026"/>
      </w:tabs>
      <w:spacing w:after="0" w:line="240" w:lineRule="auto"/>
    </w:pPr>
  </w:style>
  <w:style w:type="character" w:customStyle="1" w:styleId="HeaderChar">
    <w:name w:val="Header Char"/>
    <w:basedOn w:val="DefaultParagraphFont"/>
    <w:link w:val="Header"/>
    <w:uiPriority w:val="99"/>
    <w:rsid w:val="00C42D80"/>
  </w:style>
  <w:style w:type="paragraph" w:styleId="Footer">
    <w:name w:val="footer"/>
    <w:basedOn w:val="Normal"/>
    <w:link w:val="FooterChar"/>
    <w:uiPriority w:val="99"/>
    <w:unhideWhenUsed/>
    <w:rsid w:val="00C42D80"/>
    <w:pPr>
      <w:tabs>
        <w:tab w:val="center" w:pos="4513"/>
        <w:tab w:val="right" w:pos="9026"/>
      </w:tabs>
      <w:spacing w:after="0" w:line="240" w:lineRule="auto"/>
    </w:pPr>
  </w:style>
  <w:style w:type="character" w:customStyle="1" w:styleId="FooterChar">
    <w:name w:val="Footer Char"/>
    <w:basedOn w:val="DefaultParagraphFont"/>
    <w:link w:val="Footer"/>
    <w:uiPriority w:val="99"/>
    <w:rsid w:val="00C42D80"/>
  </w:style>
  <w:style w:type="paragraph" w:styleId="ListParagraph">
    <w:name w:val="List Paragraph"/>
    <w:aliases w:val="Bullet point,CV text,Dot Point Lvl 1,Dot pt,F5 List Paragraph,FooterText,L,List Paragraph1,List Paragraph11,List Paragraph111,List Paragraph2,Medium Grid 1 - Accent 21,NFP GP Bulleted List,Numbered Paragraph,Recommendation,Table text,列出段"/>
    <w:basedOn w:val="Normal"/>
    <w:link w:val="ListParagraphChar"/>
    <w:uiPriority w:val="34"/>
    <w:qFormat/>
    <w:rsid w:val="00C42D80"/>
    <w:pPr>
      <w:ind w:left="720"/>
      <w:contextualSpacing/>
    </w:pPr>
  </w:style>
  <w:style w:type="character" w:customStyle="1" w:styleId="Heading1Char">
    <w:name w:val="Heading 1 Char"/>
    <w:basedOn w:val="DefaultParagraphFont"/>
    <w:link w:val="Heading1"/>
    <w:uiPriority w:val="9"/>
    <w:rsid w:val="00FB05CD"/>
    <w:rPr>
      <w:rFonts w:asciiTheme="majorHAnsi" w:eastAsiaTheme="majorEastAsia" w:hAnsiTheme="majorHAnsi" w:cstheme="majorBidi"/>
      <w:b/>
      <w:bCs/>
      <w:color w:val="365F91" w:themeColor="accent1" w:themeShade="BF"/>
      <w:sz w:val="28"/>
      <w:szCs w:val="28"/>
    </w:rPr>
  </w:style>
  <w:style w:type="paragraph" w:styleId="FootnoteText">
    <w:name w:val="footnote text"/>
    <w:basedOn w:val="Normal"/>
    <w:link w:val="FootnoteTextChar"/>
    <w:uiPriority w:val="99"/>
    <w:unhideWhenUsed/>
    <w:rsid w:val="00EB72D3"/>
    <w:pPr>
      <w:keepNext/>
      <w:keepLines/>
      <w:spacing w:after="0" w:line="240" w:lineRule="auto"/>
      <w:textboxTightWrap w:val="firstAndLastLine"/>
    </w:pPr>
    <w:rPr>
      <w:sz w:val="20"/>
      <w:szCs w:val="20"/>
    </w:rPr>
  </w:style>
  <w:style w:type="character" w:customStyle="1" w:styleId="FootnoteTextChar">
    <w:name w:val="Footnote Text Char"/>
    <w:basedOn w:val="DefaultParagraphFont"/>
    <w:link w:val="FootnoteText"/>
    <w:uiPriority w:val="99"/>
    <w:rsid w:val="00EB72D3"/>
    <w:rPr>
      <w:sz w:val="20"/>
      <w:szCs w:val="20"/>
    </w:rPr>
  </w:style>
  <w:style w:type="character" w:styleId="FootnoteReference">
    <w:name w:val="footnote reference"/>
    <w:basedOn w:val="DefaultParagraphFont"/>
    <w:uiPriority w:val="99"/>
    <w:semiHidden/>
    <w:unhideWhenUsed/>
    <w:rsid w:val="00A04406"/>
    <w:rPr>
      <w:vertAlign w:val="superscript"/>
    </w:rPr>
  </w:style>
  <w:style w:type="character" w:customStyle="1" w:styleId="Heading2Char">
    <w:name w:val="Heading 2 Char"/>
    <w:basedOn w:val="DefaultParagraphFont"/>
    <w:link w:val="Heading2"/>
    <w:uiPriority w:val="9"/>
    <w:rsid w:val="00172C3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A04406"/>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A04406"/>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A04406"/>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A04406"/>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A0440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A0440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A04406"/>
    <w:rPr>
      <w:rFonts w:asciiTheme="majorHAnsi" w:eastAsiaTheme="majorEastAsia" w:hAnsiTheme="majorHAnsi" w:cstheme="majorBidi"/>
      <w:i/>
      <w:iCs/>
      <w:color w:val="404040" w:themeColor="text1" w:themeTint="BF"/>
      <w:sz w:val="20"/>
      <w:szCs w:val="20"/>
    </w:rPr>
  </w:style>
  <w:style w:type="table" w:styleId="TableGrid">
    <w:name w:val="Table Grid"/>
    <w:basedOn w:val="TableNormal"/>
    <w:uiPriority w:val="59"/>
    <w:rsid w:val="00A044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73404B"/>
    <w:rPr>
      <w:sz w:val="16"/>
      <w:szCs w:val="16"/>
    </w:rPr>
  </w:style>
  <w:style w:type="paragraph" w:styleId="CommentText">
    <w:name w:val="annotation text"/>
    <w:basedOn w:val="Normal"/>
    <w:link w:val="CommentTextChar"/>
    <w:uiPriority w:val="99"/>
    <w:semiHidden/>
    <w:unhideWhenUsed/>
    <w:rsid w:val="0073404B"/>
    <w:pPr>
      <w:spacing w:line="240" w:lineRule="auto"/>
    </w:pPr>
    <w:rPr>
      <w:sz w:val="20"/>
      <w:szCs w:val="20"/>
    </w:rPr>
  </w:style>
  <w:style w:type="character" w:customStyle="1" w:styleId="CommentTextChar">
    <w:name w:val="Comment Text Char"/>
    <w:basedOn w:val="DefaultParagraphFont"/>
    <w:link w:val="CommentText"/>
    <w:uiPriority w:val="99"/>
    <w:semiHidden/>
    <w:rsid w:val="0073404B"/>
    <w:rPr>
      <w:sz w:val="20"/>
      <w:szCs w:val="20"/>
    </w:rPr>
  </w:style>
  <w:style w:type="paragraph" w:styleId="CommentSubject">
    <w:name w:val="annotation subject"/>
    <w:basedOn w:val="CommentText"/>
    <w:next w:val="CommentText"/>
    <w:link w:val="CommentSubjectChar"/>
    <w:uiPriority w:val="99"/>
    <w:semiHidden/>
    <w:unhideWhenUsed/>
    <w:rsid w:val="0073404B"/>
    <w:rPr>
      <w:b/>
      <w:bCs/>
    </w:rPr>
  </w:style>
  <w:style w:type="character" w:customStyle="1" w:styleId="CommentSubjectChar">
    <w:name w:val="Comment Subject Char"/>
    <w:basedOn w:val="CommentTextChar"/>
    <w:link w:val="CommentSubject"/>
    <w:uiPriority w:val="99"/>
    <w:semiHidden/>
    <w:rsid w:val="0073404B"/>
    <w:rPr>
      <w:b/>
      <w:bCs/>
      <w:sz w:val="20"/>
      <w:szCs w:val="20"/>
    </w:rPr>
  </w:style>
  <w:style w:type="paragraph" w:styleId="BalloonText">
    <w:name w:val="Balloon Text"/>
    <w:basedOn w:val="Normal"/>
    <w:link w:val="BalloonTextChar"/>
    <w:uiPriority w:val="99"/>
    <w:semiHidden/>
    <w:unhideWhenUsed/>
    <w:rsid w:val="007340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3404B"/>
    <w:rPr>
      <w:rFonts w:ascii="Tahoma" w:hAnsi="Tahoma" w:cs="Tahoma"/>
      <w:sz w:val="16"/>
      <w:szCs w:val="16"/>
    </w:rPr>
  </w:style>
  <w:style w:type="character" w:customStyle="1" w:styleId="ListParagraphChar">
    <w:name w:val="List Paragraph Char"/>
    <w:aliases w:val="Bullet point Char,CV text Char,Dot Point Lvl 1 Char,Dot pt Char,F5 List Paragraph Char,FooterText Char,L Char,List Paragraph1 Char,List Paragraph11 Char,List Paragraph111 Char,List Paragraph2 Char,Medium Grid 1 - Accent 21 Char"/>
    <w:basedOn w:val="DefaultParagraphFont"/>
    <w:link w:val="ListParagraph"/>
    <w:uiPriority w:val="34"/>
    <w:qFormat/>
    <w:locked/>
    <w:rsid w:val="00130ED2"/>
  </w:style>
  <w:style w:type="character" w:styleId="Hyperlink">
    <w:name w:val="Hyperlink"/>
    <w:basedOn w:val="DefaultParagraphFont"/>
    <w:uiPriority w:val="99"/>
    <w:unhideWhenUsed/>
    <w:rsid w:val="007F16A7"/>
    <w:rPr>
      <w:color w:val="0000FF" w:themeColor="hyperlink"/>
      <w:u w:val="single"/>
    </w:rPr>
  </w:style>
  <w:style w:type="paragraph" w:customStyle="1" w:styleId="Pa19">
    <w:name w:val="Pa19"/>
    <w:basedOn w:val="Normal"/>
    <w:next w:val="Normal"/>
    <w:uiPriority w:val="99"/>
    <w:rsid w:val="00901C16"/>
    <w:pPr>
      <w:autoSpaceDE w:val="0"/>
      <w:autoSpaceDN w:val="0"/>
      <w:adjustRightInd w:val="0"/>
      <w:spacing w:after="0" w:line="181" w:lineRule="atLeast"/>
    </w:pPr>
    <w:rPr>
      <w:rFonts w:ascii="News Gothic Std" w:hAnsi="News Gothic Std"/>
      <w:sz w:val="24"/>
      <w:szCs w:val="24"/>
    </w:rPr>
  </w:style>
  <w:style w:type="paragraph" w:customStyle="1" w:styleId="Pa20">
    <w:name w:val="Pa20"/>
    <w:basedOn w:val="Normal"/>
    <w:next w:val="Normal"/>
    <w:uiPriority w:val="99"/>
    <w:rsid w:val="00901C16"/>
    <w:pPr>
      <w:autoSpaceDE w:val="0"/>
      <w:autoSpaceDN w:val="0"/>
      <w:adjustRightInd w:val="0"/>
      <w:spacing w:after="0" w:line="181" w:lineRule="atLeast"/>
    </w:pPr>
    <w:rPr>
      <w:rFonts w:ascii="News Gothic Std" w:hAnsi="News Gothic Std"/>
      <w:sz w:val="24"/>
      <w:szCs w:val="24"/>
    </w:rPr>
  </w:style>
  <w:style w:type="paragraph" w:styleId="Revision">
    <w:name w:val="Revision"/>
    <w:hidden/>
    <w:uiPriority w:val="99"/>
    <w:semiHidden/>
    <w:rsid w:val="00F36298"/>
    <w:pPr>
      <w:spacing w:after="0" w:line="240" w:lineRule="auto"/>
    </w:pPr>
  </w:style>
  <w:style w:type="character" w:styleId="LineNumber">
    <w:name w:val="line number"/>
    <w:basedOn w:val="DefaultParagraphFont"/>
    <w:uiPriority w:val="99"/>
    <w:semiHidden/>
    <w:unhideWhenUsed/>
    <w:rsid w:val="00EC6FE9"/>
  </w:style>
  <w:style w:type="paragraph" w:customStyle="1" w:styleId="Default">
    <w:name w:val="Default"/>
    <w:rsid w:val="00090522"/>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a11">
    <w:name w:val="Pa11"/>
    <w:basedOn w:val="Default"/>
    <w:next w:val="Default"/>
    <w:uiPriority w:val="99"/>
    <w:rsid w:val="0066042D"/>
    <w:pPr>
      <w:spacing w:line="201" w:lineRule="atLeast"/>
    </w:pPr>
    <w:rPr>
      <w:color w:val="auto"/>
    </w:rPr>
  </w:style>
  <w:style w:type="paragraph" w:styleId="TOC1">
    <w:name w:val="toc 1"/>
    <w:basedOn w:val="Normal"/>
    <w:next w:val="Normal"/>
    <w:autoRedefine/>
    <w:uiPriority w:val="39"/>
    <w:unhideWhenUsed/>
    <w:rsid w:val="00063727"/>
    <w:pPr>
      <w:tabs>
        <w:tab w:val="left" w:pos="426"/>
        <w:tab w:val="right" w:leader="dot" w:pos="9016"/>
      </w:tabs>
      <w:spacing w:after="100"/>
    </w:pPr>
    <w:rPr>
      <w:noProof/>
      <w:color w:val="000000" w:themeColor="text1"/>
    </w:rPr>
  </w:style>
  <w:style w:type="paragraph" w:styleId="EndnoteText">
    <w:name w:val="endnote text"/>
    <w:basedOn w:val="Normal"/>
    <w:link w:val="EndnoteTextChar"/>
    <w:uiPriority w:val="99"/>
    <w:semiHidden/>
    <w:unhideWhenUsed/>
    <w:rsid w:val="008F6F8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8F6F87"/>
    <w:rPr>
      <w:sz w:val="20"/>
      <w:szCs w:val="20"/>
    </w:rPr>
  </w:style>
  <w:style w:type="character" w:styleId="EndnoteReference">
    <w:name w:val="endnote reference"/>
    <w:basedOn w:val="DefaultParagraphFont"/>
    <w:uiPriority w:val="99"/>
    <w:semiHidden/>
    <w:unhideWhenUsed/>
    <w:rsid w:val="008F6F87"/>
    <w:rPr>
      <w:vertAlign w:val="superscript"/>
    </w:rPr>
  </w:style>
  <w:style w:type="paragraph" w:styleId="BodyText3">
    <w:name w:val="Body Text 3"/>
    <w:basedOn w:val="Normal"/>
    <w:link w:val="BodyText3Char"/>
    <w:unhideWhenUsed/>
    <w:rsid w:val="00A227B9"/>
    <w:pPr>
      <w:spacing w:after="0" w:line="240" w:lineRule="auto"/>
    </w:pPr>
    <w:rPr>
      <w:rFonts w:ascii="Times New Roman" w:eastAsia="Times New Roman" w:hAnsi="Times New Roman" w:cs="Times New Roman"/>
      <w:sz w:val="24"/>
      <w:szCs w:val="24"/>
      <w:lang w:val="en-US"/>
    </w:rPr>
  </w:style>
  <w:style w:type="character" w:customStyle="1" w:styleId="BodyText3Char">
    <w:name w:val="Body Text 3 Char"/>
    <w:basedOn w:val="DefaultParagraphFont"/>
    <w:link w:val="BodyText3"/>
    <w:rsid w:val="00A227B9"/>
    <w:rPr>
      <w:rFonts w:ascii="Times New Roman" w:eastAsia="Times New Roman" w:hAnsi="Times New Roman" w:cs="Times New Roman"/>
      <w:sz w:val="24"/>
      <w:szCs w:val="24"/>
      <w:lang w:val="en-US"/>
    </w:rPr>
  </w:style>
  <w:style w:type="character" w:styleId="FollowedHyperlink">
    <w:name w:val="FollowedHyperlink"/>
    <w:basedOn w:val="DefaultParagraphFont"/>
    <w:uiPriority w:val="99"/>
    <w:semiHidden/>
    <w:unhideWhenUsed/>
    <w:rsid w:val="0092501F"/>
    <w:rPr>
      <w:color w:val="800080" w:themeColor="followedHyperlink"/>
      <w:u w:val="single"/>
    </w:rPr>
  </w:style>
  <w:style w:type="paragraph" w:customStyle="1" w:styleId="ActHead5">
    <w:name w:val="ActHead 5"/>
    <w:aliases w:val="s"/>
    <w:basedOn w:val="Normal"/>
    <w:next w:val="subsection"/>
    <w:link w:val="ActHead5Char"/>
    <w:qFormat/>
    <w:rsid w:val="00E805B6"/>
    <w:pPr>
      <w:keepNext/>
      <w:keepLines/>
      <w:spacing w:before="280" w:after="0" w:line="240" w:lineRule="auto"/>
      <w:ind w:left="1134" w:hanging="1134"/>
      <w:outlineLvl w:val="4"/>
    </w:pPr>
    <w:rPr>
      <w:rFonts w:ascii="Times New Roman" w:eastAsia="Times New Roman" w:hAnsi="Times New Roman" w:cs="Times New Roman"/>
      <w:b/>
      <w:kern w:val="28"/>
      <w:sz w:val="24"/>
      <w:szCs w:val="20"/>
      <w:lang w:eastAsia="en-AU"/>
    </w:rPr>
  </w:style>
  <w:style w:type="character" w:customStyle="1" w:styleId="CharSectno">
    <w:name w:val="CharSectno"/>
    <w:basedOn w:val="DefaultParagraphFont"/>
    <w:qFormat/>
    <w:rsid w:val="00E805B6"/>
  </w:style>
  <w:style w:type="paragraph" w:customStyle="1" w:styleId="subsection">
    <w:name w:val="subsection"/>
    <w:aliases w:val="ss"/>
    <w:basedOn w:val="Normal"/>
    <w:link w:val="subsectionChar"/>
    <w:rsid w:val="00E805B6"/>
    <w:pPr>
      <w:tabs>
        <w:tab w:val="right" w:pos="1021"/>
      </w:tabs>
      <w:spacing w:before="180" w:after="0" w:line="240" w:lineRule="auto"/>
      <w:ind w:left="1134" w:hanging="1134"/>
    </w:pPr>
    <w:rPr>
      <w:rFonts w:ascii="Times New Roman" w:eastAsia="Times New Roman" w:hAnsi="Times New Roman" w:cs="Times New Roman"/>
      <w:szCs w:val="20"/>
      <w:lang w:eastAsia="en-AU"/>
    </w:rPr>
  </w:style>
  <w:style w:type="paragraph" w:customStyle="1" w:styleId="paragraphsub">
    <w:name w:val="paragraph(sub)"/>
    <w:aliases w:val="aa"/>
    <w:basedOn w:val="Normal"/>
    <w:rsid w:val="00E805B6"/>
    <w:pPr>
      <w:tabs>
        <w:tab w:val="right" w:pos="1985"/>
      </w:tabs>
      <w:spacing w:before="40" w:after="0" w:line="240" w:lineRule="auto"/>
      <w:ind w:left="2098" w:hanging="2098"/>
    </w:pPr>
    <w:rPr>
      <w:rFonts w:ascii="Times New Roman" w:eastAsia="Times New Roman" w:hAnsi="Times New Roman" w:cs="Times New Roman"/>
      <w:szCs w:val="20"/>
      <w:lang w:eastAsia="en-AU"/>
    </w:rPr>
  </w:style>
  <w:style w:type="paragraph" w:customStyle="1" w:styleId="paragraph">
    <w:name w:val="paragraph"/>
    <w:aliases w:val="a"/>
    <w:basedOn w:val="Normal"/>
    <w:link w:val="paragraphChar"/>
    <w:rsid w:val="00E805B6"/>
    <w:pPr>
      <w:tabs>
        <w:tab w:val="right" w:pos="1531"/>
      </w:tabs>
      <w:spacing w:before="40" w:after="0" w:line="240" w:lineRule="auto"/>
      <w:ind w:left="1644" w:hanging="1644"/>
    </w:pPr>
    <w:rPr>
      <w:rFonts w:ascii="Times New Roman" w:eastAsia="Times New Roman" w:hAnsi="Times New Roman" w:cs="Times New Roman"/>
      <w:szCs w:val="20"/>
      <w:lang w:eastAsia="en-AU"/>
    </w:rPr>
  </w:style>
  <w:style w:type="paragraph" w:customStyle="1" w:styleId="SubsectionHead">
    <w:name w:val="SubsectionHead"/>
    <w:aliases w:val="ssh"/>
    <w:basedOn w:val="Normal"/>
    <w:next w:val="subsection"/>
    <w:rsid w:val="00E805B6"/>
    <w:pPr>
      <w:keepNext/>
      <w:keepLines/>
      <w:spacing w:before="240" w:after="0" w:line="240" w:lineRule="auto"/>
      <w:ind w:left="1134"/>
    </w:pPr>
    <w:rPr>
      <w:rFonts w:ascii="Times New Roman" w:eastAsia="Times New Roman" w:hAnsi="Times New Roman" w:cs="Times New Roman"/>
      <w:i/>
      <w:szCs w:val="20"/>
      <w:lang w:eastAsia="en-AU"/>
    </w:rPr>
  </w:style>
  <w:style w:type="character" w:customStyle="1" w:styleId="subsectionChar">
    <w:name w:val="subsection Char"/>
    <w:aliases w:val="ss Char"/>
    <w:link w:val="subsection"/>
    <w:rsid w:val="00E805B6"/>
    <w:rPr>
      <w:rFonts w:ascii="Times New Roman" w:eastAsia="Times New Roman" w:hAnsi="Times New Roman" w:cs="Times New Roman"/>
      <w:szCs w:val="20"/>
      <w:lang w:eastAsia="en-AU"/>
    </w:rPr>
  </w:style>
  <w:style w:type="character" w:customStyle="1" w:styleId="paragraphChar">
    <w:name w:val="paragraph Char"/>
    <w:aliases w:val="a Char"/>
    <w:link w:val="paragraph"/>
    <w:rsid w:val="00E805B6"/>
    <w:rPr>
      <w:rFonts w:ascii="Times New Roman" w:eastAsia="Times New Roman" w:hAnsi="Times New Roman" w:cs="Times New Roman"/>
      <w:szCs w:val="20"/>
      <w:lang w:eastAsia="en-AU"/>
    </w:rPr>
  </w:style>
  <w:style w:type="character" w:customStyle="1" w:styleId="ActHead5Char">
    <w:name w:val="ActHead 5 Char"/>
    <w:aliases w:val="s Char"/>
    <w:link w:val="ActHead5"/>
    <w:rsid w:val="00E805B6"/>
    <w:rPr>
      <w:rFonts w:ascii="Times New Roman" w:eastAsia="Times New Roman" w:hAnsi="Times New Roman" w:cs="Times New Roman"/>
      <w:b/>
      <w:kern w:val="28"/>
      <w:sz w:val="24"/>
      <w:szCs w:val="20"/>
      <w:lang w:eastAsia="en-AU"/>
    </w:rPr>
  </w:style>
  <w:style w:type="paragraph" w:styleId="Title">
    <w:name w:val="Title"/>
    <w:basedOn w:val="Normal"/>
    <w:next w:val="Normal"/>
    <w:link w:val="TitleChar"/>
    <w:uiPriority w:val="10"/>
    <w:qFormat/>
    <w:rsid w:val="00120E2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TitleChar">
    <w:name w:val="Title Char"/>
    <w:basedOn w:val="DefaultParagraphFont"/>
    <w:link w:val="Title"/>
    <w:uiPriority w:val="10"/>
    <w:rsid w:val="00120E25"/>
    <w:rPr>
      <w:rFonts w:asciiTheme="majorHAnsi" w:eastAsiaTheme="majorEastAsia" w:hAnsiTheme="majorHAnsi" w:cstheme="majorBidi"/>
      <w:color w:val="17365D" w:themeColor="text2" w:themeShade="BF"/>
      <w:spacing w:val="5"/>
      <w:kern w:val="28"/>
      <w:sz w:val="52"/>
      <w:szCs w:val="52"/>
      <w:lang w:val="en-US"/>
    </w:rPr>
  </w:style>
  <w:style w:type="paragraph" w:styleId="Subtitle">
    <w:name w:val="Subtitle"/>
    <w:basedOn w:val="Normal"/>
    <w:next w:val="Normal"/>
    <w:link w:val="SubtitleChar"/>
    <w:uiPriority w:val="11"/>
    <w:qFormat/>
    <w:rsid w:val="00120E25"/>
    <w:pPr>
      <w:numPr>
        <w:ilvl w:val="1"/>
      </w:numPr>
    </w:pPr>
    <w:rPr>
      <w:rFonts w:asciiTheme="majorHAnsi" w:eastAsiaTheme="majorEastAsia" w:hAnsiTheme="majorHAnsi" w:cstheme="majorBidi"/>
      <w:i/>
      <w:iCs/>
      <w:color w:val="4F81BD" w:themeColor="accent1"/>
      <w:spacing w:val="15"/>
      <w:sz w:val="24"/>
      <w:szCs w:val="24"/>
      <w:lang w:val="en-US" w:eastAsia="ja-JP"/>
    </w:rPr>
  </w:style>
  <w:style w:type="character" w:customStyle="1" w:styleId="SubtitleChar">
    <w:name w:val="Subtitle Char"/>
    <w:basedOn w:val="DefaultParagraphFont"/>
    <w:link w:val="Subtitle"/>
    <w:uiPriority w:val="11"/>
    <w:rsid w:val="00120E25"/>
    <w:rPr>
      <w:rFonts w:asciiTheme="majorHAnsi" w:eastAsiaTheme="majorEastAsia" w:hAnsiTheme="majorHAnsi" w:cstheme="majorBidi"/>
      <w:i/>
      <w:iCs/>
      <w:color w:val="4F81BD" w:themeColor="accent1"/>
      <w:spacing w:val="15"/>
      <w:sz w:val="24"/>
      <w:szCs w:val="24"/>
      <w:lang w:val="en-US" w:eastAsia="ja-JP"/>
    </w:rPr>
  </w:style>
  <w:style w:type="character" w:styleId="Strong">
    <w:name w:val="Strong"/>
    <w:basedOn w:val="DefaultParagraphFont"/>
    <w:uiPriority w:val="22"/>
    <w:qFormat/>
    <w:rsid w:val="00120E25"/>
    <w:rPr>
      <w:b/>
      <w:bCs/>
    </w:rPr>
  </w:style>
  <w:style w:type="paragraph" w:customStyle="1" w:styleId="H2">
    <w:name w:val="H2"/>
    <w:basedOn w:val="Heading1"/>
    <w:link w:val="H2Char"/>
    <w:qFormat/>
    <w:rsid w:val="008168AF"/>
    <w:pPr>
      <w:numPr>
        <w:numId w:val="0"/>
      </w:numPr>
      <w:outlineLvl w:val="1"/>
    </w:pPr>
  </w:style>
  <w:style w:type="character" w:customStyle="1" w:styleId="H2Char">
    <w:name w:val="H2 Char"/>
    <w:basedOn w:val="Heading1Char"/>
    <w:link w:val="H2"/>
    <w:rsid w:val="008168AF"/>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2D80"/>
  </w:style>
  <w:style w:type="paragraph" w:styleId="Heading1">
    <w:name w:val="heading 1"/>
    <w:basedOn w:val="Normal"/>
    <w:next w:val="Normal"/>
    <w:link w:val="Heading1Char"/>
    <w:uiPriority w:val="9"/>
    <w:qFormat/>
    <w:rsid w:val="00FB05CD"/>
    <w:pPr>
      <w:keepNext/>
      <w:keepLines/>
      <w:numPr>
        <w:numId w:val="2"/>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72C3C"/>
    <w:pPr>
      <w:numPr>
        <w:ilvl w:val="1"/>
        <w:numId w:val="2"/>
      </w:numPr>
      <w:spacing w:before="200" w:after="0"/>
      <w:ind w:left="578" w:hanging="578"/>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A04406"/>
    <w:pPr>
      <w:keepNext/>
      <w:keepLines/>
      <w:numPr>
        <w:ilvl w:val="2"/>
        <w:numId w:val="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04406"/>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A04406"/>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A04406"/>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A04406"/>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A04406"/>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A04406"/>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42D80"/>
    <w:pPr>
      <w:tabs>
        <w:tab w:val="center" w:pos="4513"/>
        <w:tab w:val="right" w:pos="9026"/>
      </w:tabs>
      <w:spacing w:after="0" w:line="240" w:lineRule="auto"/>
    </w:pPr>
  </w:style>
  <w:style w:type="character" w:customStyle="1" w:styleId="HeaderChar">
    <w:name w:val="Header Char"/>
    <w:basedOn w:val="DefaultParagraphFont"/>
    <w:link w:val="Header"/>
    <w:uiPriority w:val="99"/>
    <w:rsid w:val="00C42D80"/>
  </w:style>
  <w:style w:type="paragraph" w:styleId="Footer">
    <w:name w:val="footer"/>
    <w:basedOn w:val="Normal"/>
    <w:link w:val="FooterChar"/>
    <w:uiPriority w:val="99"/>
    <w:unhideWhenUsed/>
    <w:rsid w:val="00C42D80"/>
    <w:pPr>
      <w:tabs>
        <w:tab w:val="center" w:pos="4513"/>
        <w:tab w:val="right" w:pos="9026"/>
      </w:tabs>
      <w:spacing w:after="0" w:line="240" w:lineRule="auto"/>
    </w:pPr>
  </w:style>
  <w:style w:type="character" w:customStyle="1" w:styleId="FooterChar">
    <w:name w:val="Footer Char"/>
    <w:basedOn w:val="DefaultParagraphFont"/>
    <w:link w:val="Footer"/>
    <w:uiPriority w:val="99"/>
    <w:rsid w:val="00C42D80"/>
  </w:style>
  <w:style w:type="paragraph" w:styleId="ListParagraph">
    <w:name w:val="List Paragraph"/>
    <w:aliases w:val="Bullet point,CV text,Dot Point Lvl 1,Dot pt,F5 List Paragraph,FooterText,L,List Paragraph1,List Paragraph11,List Paragraph111,List Paragraph2,Medium Grid 1 - Accent 21,NFP GP Bulleted List,Numbered Paragraph,Recommendation,Table text,列出段"/>
    <w:basedOn w:val="Normal"/>
    <w:link w:val="ListParagraphChar"/>
    <w:uiPriority w:val="34"/>
    <w:qFormat/>
    <w:rsid w:val="00C42D80"/>
    <w:pPr>
      <w:ind w:left="720"/>
      <w:contextualSpacing/>
    </w:pPr>
  </w:style>
  <w:style w:type="character" w:customStyle="1" w:styleId="Heading1Char">
    <w:name w:val="Heading 1 Char"/>
    <w:basedOn w:val="DefaultParagraphFont"/>
    <w:link w:val="Heading1"/>
    <w:uiPriority w:val="9"/>
    <w:rsid w:val="00FB05CD"/>
    <w:rPr>
      <w:rFonts w:asciiTheme="majorHAnsi" w:eastAsiaTheme="majorEastAsia" w:hAnsiTheme="majorHAnsi" w:cstheme="majorBidi"/>
      <w:b/>
      <w:bCs/>
      <w:color w:val="365F91" w:themeColor="accent1" w:themeShade="BF"/>
      <w:sz w:val="28"/>
      <w:szCs w:val="28"/>
    </w:rPr>
  </w:style>
  <w:style w:type="paragraph" w:styleId="FootnoteText">
    <w:name w:val="footnote text"/>
    <w:basedOn w:val="Normal"/>
    <w:link w:val="FootnoteTextChar"/>
    <w:uiPriority w:val="99"/>
    <w:unhideWhenUsed/>
    <w:rsid w:val="00EB72D3"/>
    <w:pPr>
      <w:keepNext/>
      <w:keepLines/>
      <w:spacing w:after="0" w:line="240" w:lineRule="auto"/>
      <w:textboxTightWrap w:val="firstAndLastLine"/>
    </w:pPr>
    <w:rPr>
      <w:sz w:val="20"/>
      <w:szCs w:val="20"/>
    </w:rPr>
  </w:style>
  <w:style w:type="character" w:customStyle="1" w:styleId="FootnoteTextChar">
    <w:name w:val="Footnote Text Char"/>
    <w:basedOn w:val="DefaultParagraphFont"/>
    <w:link w:val="FootnoteText"/>
    <w:uiPriority w:val="99"/>
    <w:rsid w:val="00EB72D3"/>
    <w:rPr>
      <w:sz w:val="20"/>
      <w:szCs w:val="20"/>
    </w:rPr>
  </w:style>
  <w:style w:type="character" w:styleId="FootnoteReference">
    <w:name w:val="footnote reference"/>
    <w:basedOn w:val="DefaultParagraphFont"/>
    <w:uiPriority w:val="99"/>
    <w:semiHidden/>
    <w:unhideWhenUsed/>
    <w:rsid w:val="00A04406"/>
    <w:rPr>
      <w:vertAlign w:val="superscript"/>
    </w:rPr>
  </w:style>
  <w:style w:type="character" w:customStyle="1" w:styleId="Heading2Char">
    <w:name w:val="Heading 2 Char"/>
    <w:basedOn w:val="DefaultParagraphFont"/>
    <w:link w:val="Heading2"/>
    <w:uiPriority w:val="9"/>
    <w:rsid w:val="00172C3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A04406"/>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A04406"/>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A04406"/>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A04406"/>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A0440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A0440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A04406"/>
    <w:rPr>
      <w:rFonts w:asciiTheme="majorHAnsi" w:eastAsiaTheme="majorEastAsia" w:hAnsiTheme="majorHAnsi" w:cstheme="majorBidi"/>
      <w:i/>
      <w:iCs/>
      <w:color w:val="404040" w:themeColor="text1" w:themeTint="BF"/>
      <w:sz w:val="20"/>
      <w:szCs w:val="20"/>
    </w:rPr>
  </w:style>
  <w:style w:type="table" w:styleId="TableGrid">
    <w:name w:val="Table Grid"/>
    <w:basedOn w:val="TableNormal"/>
    <w:uiPriority w:val="59"/>
    <w:rsid w:val="00A044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73404B"/>
    <w:rPr>
      <w:sz w:val="16"/>
      <w:szCs w:val="16"/>
    </w:rPr>
  </w:style>
  <w:style w:type="paragraph" w:styleId="CommentText">
    <w:name w:val="annotation text"/>
    <w:basedOn w:val="Normal"/>
    <w:link w:val="CommentTextChar"/>
    <w:uiPriority w:val="99"/>
    <w:semiHidden/>
    <w:unhideWhenUsed/>
    <w:rsid w:val="0073404B"/>
    <w:pPr>
      <w:spacing w:line="240" w:lineRule="auto"/>
    </w:pPr>
    <w:rPr>
      <w:sz w:val="20"/>
      <w:szCs w:val="20"/>
    </w:rPr>
  </w:style>
  <w:style w:type="character" w:customStyle="1" w:styleId="CommentTextChar">
    <w:name w:val="Comment Text Char"/>
    <w:basedOn w:val="DefaultParagraphFont"/>
    <w:link w:val="CommentText"/>
    <w:uiPriority w:val="99"/>
    <w:semiHidden/>
    <w:rsid w:val="0073404B"/>
    <w:rPr>
      <w:sz w:val="20"/>
      <w:szCs w:val="20"/>
    </w:rPr>
  </w:style>
  <w:style w:type="paragraph" w:styleId="CommentSubject">
    <w:name w:val="annotation subject"/>
    <w:basedOn w:val="CommentText"/>
    <w:next w:val="CommentText"/>
    <w:link w:val="CommentSubjectChar"/>
    <w:uiPriority w:val="99"/>
    <w:semiHidden/>
    <w:unhideWhenUsed/>
    <w:rsid w:val="0073404B"/>
    <w:rPr>
      <w:b/>
      <w:bCs/>
    </w:rPr>
  </w:style>
  <w:style w:type="character" w:customStyle="1" w:styleId="CommentSubjectChar">
    <w:name w:val="Comment Subject Char"/>
    <w:basedOn w:val="CommentTextChar"/>
    <w:link w:val="CommentSubject"/>
    <w:uiPriority w:val="99"/>
    <w:semiHidden/>
    <w:rsid w:val="0073404B"/>
    <w:rPr>
      <w:b/>
      <w:bCs/>
      <w:sz w:val="20"/>
      <w:szCs w:val="20"/>
    </w:rPr>
  </w:style>
  <w:style w:type="paragraph" w:styleId="BalloonText">
    <w:name w:val="Balloon Text"/>
    <w:basedOn w:val="Normal"/>
    <w:link w:val="BalloonTextChar"/>
    <w:uiPriority w:val="99"/>
    <w:semiHidden/>
    <w:unhideWhenUsed/>
    <w:rsid w:val="007340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3404B"/>
    <w:rPr>
      <w:rFonts w:ascii="Tahoma" w:hAnsi="Tahoma" w:cs="Tahoma"/>
      <w:sz w:val="16"/>
      <w:szCs w:val="16"/>
    </w:rPr>
  </w:style>
  <w:style w:type="character" w:customStyle="1" w:styleId="ListParagraphChar">
    <w:name w:val="List Paragraph Char"/>
    <w:aliases w:val="Bullet point Char,CV text Char,Dot Point Lvl 1 Char,Dot pt Char,F5 List Paragraph Char,FooterText Char,L Char,List Paragraph1 Char,List Paragraph11 Char,List Paragraph111 Char,List Paragraph2 Char,Medium Grid 1 - Accent 21 Char"/>
    <w:basedOn w:val="DefaultParagraphFont"/>
    <w:link w:val="ListParagraph"/>
    <w:uiPriority w:val="34"/>
    <w:qFormat/>
    <w:locked/>
    <w:rsid w:val="00130ED2"/>
  </w:style>
  <w:style w:type="character" w:styleId="Hyperlink">
    <w:name w:val="Hyperlink"/>
    <w:basedOn w:val="DefaultParagraphFont"/>
    <w:uiPriority w:val="99"/>
    <w:unhideWhenUsed/>
    <w:rsid w:val="007F16A7"/>
    <w:rPr>
      <w:color w:val="0000FF" w:themeColor="hyperlink"/>
      <w:u w:val="single"/>
    </w:rPr>
  </w:style>
  <w:style w:type="paragraph" w:customStyle="1" w:styleId="Pa19">
    <w:name w:val="Pa19"/>
    <w:basedOn w:val="Normal"/>
    <w:next w:val="Normal"/>
    <w:uiPriority w:val="99"/>
    <w:rsid w:val="00901C16"/>
    <w:pPr>
      <w:autoSpaceDE w:val="0"/>
      <w:autoSpaceDN w:val="0"/>
      <w:adjustRightInd w:val="0"/>
      <w:spacing w:after="0" w:line="181" w:lineRule="atLeast"/>
    </w:pPr>
    <w:rPr>
      <w:rFonts w:ascii="News Gothic Std" w:hAnsi="News Gothic Std"/>
      <w:sz w:val="24"/>
      <w:szCs w:val="24"/>
    </w:rPr>
  </w:style>
  <w:style w:type="paragraph" w:customStyle="1" w:styleId="Pa20">
    <w:name w:val="Pa20"/>
    <w:basedOn w:val="Normal"/>
    <w:next w:val="Normal"/>
    <w:uiPriority w:val="99"/>
    <w:rsid w:val="00901C16"/>
    <w:pPr>
      <w:autoSpaceDE w:val="0"/>
      <w:autoSpaceDN w:val="0"/>
      <w:adjustRightInd w:val="0"/>
      <w:spacing w:after="0" w:line="181" w:lineRule="atLeast"/>
    </w:pPr>
    <w:rPr>
      <w:rFonts w:ascii="News Gothic Std" w:hAnsi="News Gothic Std"/>
      <w:sz w:val="24"/>
      <w:szCs w:val="24"/>
    </w:rPr>
  </w:style>
  <w:style w:type="paragraph" w:styleId="Revision">
    <w:name w:val="Revision"/>
    <w:hidden/>
    <w:uiPriority w:val="99"/>
    <w:semiHidden/>
    <w:rsid w:val="00F36298"/>
    <w:pPr>
      <w:spacing w:after="0" w:line="240" w:lineRule="auto"/>
    </w:pPr>
  </w:style>
  <w:style w:type="character" w:styleId="LineNumber">
    <w:name w:val="line number"/>
    <w:basedOn w:val="DefaultParagraphFont"/>
    <w:uiPriority w:val="99"/>
    <w:semiHidden/>
    <w:unhideWhenUsed/>
    <w:rsid w:val="00EC6FE9"/>
  </w:style>
  <w:style w:type="paragraph" w:customStyle="1" w:styleId="Default">
    <w:name w:val="Default"/>
    <w:rsid w:val="00090522"/>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a11">
    <w:name w:val="Pa11"/>
    <w:basedOn w:val="Default"/>
    <w:next w:val="Default"/>
    <w:uiPriority w:val="99"/>
    <w:rsid w:val="0066042D"/>
    <w:pPr>
      <w:spacing w:line="201" w:lineRule="atLeast"/>
    </w:pPr>
    <w:rPr>
      <w:color w:val="auto"/>
    </w:rPr>
  </w:style>
  <w:style w:type="paragraph" w:styleId="TOC1">
    <w:name w:val="toc 1"/>
    <w:basedOn w:val="Normal"/>
    <w:next w:val="Normal"/>
    <w:autoRedefine/>
    <w:uiPriority w:val="39"/>
    <w:unhideWhenUsed/>
    <w:rsid w:val="00063727"/>
    <w:pPr>
      <w:tabs>
        <w:tab w:val="left" w:pos="426"/>
        <w:tab w:val="right" w:leader="dot" w:pos="9016"/>
      </w:tabs>
      <w:spacing w:after="100"/>
    </w:pPr>
    <w:rPr>
      <w:noProof/>
      <w:color w:val="000000" w:themeColor="text1"/>
    </w:rPr>
  </w:style>
  <w:style w:type="paragraph" w:styleId="EndnoteText">
    <w:name w:val="endnote text"/>
    <w:basedOn w:val="Normal"/>
    <w:link w:val="EndnoteTextChar"/>
    <w:uiPriority w:val="99"/>
    <w:semiHidden/>
    <w:unhideWhenUsed/>
    <w:rsid w:val="008F6F8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8F6F87"/>
    <w:rPr>
      <w:sz w:val="20"/>
      <w:szCs w:val="20"/>
    </w:rPr>
  </w:style>
  <w:style w:type="character" w:styleId="EndnoteReference">
    <w:name w:val="endnote reference"/>
    <w:basedOn w:val="DefaultParagraphFont"/>
    <w:uiPriority w:val="99"/>
    <w:semiHidden/>
    <w:unhideWhenUsed/>
    <w:rsid w:val="008F6F87"/>
    <w:rPr>
      <w:vertAlign w:val="superscript"/>
    </w:rPr>
  </w:style>
  <w:style w:type="paragraph" w:styleId="BodyText3">
    <w:name w:val="Body Text 3"/>
    <w:basedOn w:val="Normal"/>
    <w:link w:val="BodyText3Char"/>
    <w:unhideWhenUsed/>
    <w:rsid w:val="00A227B9"/>
    <w:pPr>
      <w:spacing w:after="0" w:line="240" w:lineRule="auto"/>
    </w:pPr>
    <w:rPr>
      <w:rFonts w:ascii="Times New Roman" w:eastAsia="Times New Roman" w:hAnsi="Times New Roman" w:cs="Times New Roman"/>
      <w:sz w:val="24"/>
      <w:szCs w:val="24"/>
      <w:lang w:val="en-US"/>
    </w:rPr>
  </w:style>
  <w:style w:type="character" w:customStyle="1" w:styleId="BodyText3Char">
    <w:name w:val="Body Text 3 Char"/>
    <w:basedOn w:val="DefaultParagraphFont"/>
    <w:link w:val="BodyText3"/>
    <w:rsid w:val="00A227B9"/>
    <w:rPr>
      <w:rFonts w:ascii="Times New Roman" w:eastAsia="Times New Roman" w:hAnsi="Times New Roman" w:cs="Times New Roman"/>
      <w:sz w:val="24"/>
      <w:szCs w:val="24"/>
      <w:lang w:val="en-US"/>
    </w:rPr>
  </w:style>
  <w:style w:type="character" w:styleId="FollowedHyperlink">
    <w:name w:val="FollowedHyperlink"/>
    <w:basedOn w:val="DefaultParagraphFont"/>
    <w:uiPriority w:val="99"/>
    <w:semiHidden/>
    <w:unhideWhenUsed/>
    <w:rsid w:val="0092501F"/>
    <w:rPr>
      <w:color w:val="800080" w:themeColor="followedHyperlink"/>
      <w:u w:val="single"/>
    </w:rPr>
  </w:style>
  <w:style w:type="paragraph" w:customStyle="1" w:styleId="ActHead5">
    <w:name w:val="ActHead 5"/>
    <w:aliases w:val="s"/>
    <w:basedOn w:val="Normal"/>
    <w:next w:val="subsection"/>
    <w:link w:val="ActHead5Char"/>
    <w:qFormat/>
    <w:rsid w:val="00E805B6"/>
    <w:pPr>
      <w:keepNext/>
      <w:keepLines/>
      <w:spacing w:before="280" w:after="0" w:line="240" w:lineRule="auto"/>
      <w:ind w:left="1134" w:hanging="1134"/>
      <w:outlineLvl w:val="4"/>
    </w:pPr>
    <w:rPr>
      <w:rFonts w:ascii="Times New Roman" w:eastAsia="Times New Roman" w:hAnsi="Times New Roman" w:cs="Times New Roman"/>
      <w:b/>
      <w:kern w:val="28"/>
      <w:sz w:val="24"/>
      <w:szCs w:val="20"/>
      <w:lang w:eastAsia="en-AU"/>
    </w:rPr>
  </w:style>
  <w:style w:type="character" w:customStyle="1" w:styleId="CharSectno">
    <w:name w:val="CharSectno"/>
    <w:basedOn w:val="DefaultParagraphFont"/>
    <w:qFormat/>
    <w:rsid w:val="00E805B6"/>
  </w:style>
  <w:style w:type="paragraph" w:customStyle="1" w:styleId="subsection">
    <w:name w:val="subsection"/>
    <w:aliases w:val="ss"/>
    <w:basedOn w:val="Normal"/>
    <w:link w:val="subsectionChar"/>
    <w:rsid w:val="00E805B6"/>
    <w:pPr>
      <w:tabs>
        <w:tab w:val="right" w:pos="1021"/>
      </w:tabs>
      <w:spacing w:before="180" w:after="0" w:line="240" w:lineRule="auto"/>
      <w:ind w:left="1134" w:hanging="1134"/>
    </w:pPr>
    <w:rPr>
      <w:rFonts w:ascii="Times New Roman" w:eastAsia="Times New Roman" w:hAnsi="Times New Roman" w:cs="Times New Roman"/>
      <w:szCs w:val="20"/>
      <w:lang w:eastAsia="en-AU"/>
    </w:rPr>
  </w:style>
  <w:style w:type="paragraph" w:customStyle="1" w:styleId="paragraphsub">
    <w:name w:val="paragraph(sub)"/>
    <w:aliases w:val="aa"/>
    <w:basedOn w:val="Normal"/>
    <w:rsid w:val="00E805B6"/>
    <w:pPr>
      <w:tabs>
        <w:tab w:val="right" w:pos="1985"/>
      </w:tabs>
      <w:spacing w:before="40" w:after="0" w:line="240" w:lineRule="auto"/>
      <w:ind w:left="2098" w:hanging="2098"/>
    </w:pPr>
    <w:rPr>
      <w:rFonts w:ascii="Times New Roman" w:eastAsia="Times New Roman" w:hAnsi="Times New Roman" w:cs="Times New Roman"/>
      <w:szCs w:val="20"/>
      <w:lang w:eastAsia="en-AU"/>
    </w:rPr>
  </w:style>
  <w:style w:type="paragraph" w:customStyle="1" w:styleId="paragraph">
    <w:name w:val="paragraph"/>
    <w:aliases w:val="a"/>
    <w:basedOn w:val="Normal"/>
    <w:link w:val="paragraphChar"/>
    <w:rsid w:val="00E805B6"/>
    <w:pPr>
      <w:tabs>
        <w:tab w:val="right" w:pos="1531"/>
      </w:tabs>
      <w:spacing w:before="40" w:after="0" w:line="240" w:lineRule="auto"/>
      <w:ind w:left="1644" w:hanging="1644"/>
    </w:pPr>
    <w:rPr>
      <w:rFonts w:ascii="Times New Roman" w:eastAsia="Times New Roman" w:hAnsi="Times New Roman" w:cs="Times New Roman"/>
      <w:szCs w:val="20"/>
      <w:lang w:eastAsia="en-AU"/>
    </w:rPr>
  </w:style>
  <w:style w:type="paragraph" w:customStyle="1" w:styleId="SubsectionHead">
    <w:name w:val="SubsectionHead"/>
    <w:aliases w:val="ssh"/>
    <w:basedOn w:val="Normal"/>
    <w:next w:val="subsection"/>
    <w:rsid w:val="00E805B6"/>
    <w:pPr>
      <w:keepNext/>
      <w:keepLines/>
      <w:spacing w:before="240" w:after="0" w:line="240" w:lineRule="auto"/>
      <w:ind w:left="1134"/>
    </w:pPr>
    <w:rPr>
      <w:rFonts w:ascii="Times New Roman" w:eastAsia="Times New Roman" w:hAnsi="Times New Roman" w:cs="Times New Roman"/>
      <w:i/>
      <w:szCs w:val="20"/>
      <w:lang w:eastAsia="en-AU"/>
    </w:rPr>
  </w:style>
  <w:style w:type="character" w:customStyle="1" w:styleId="subsectionChar">
    <w:name w:val="subsection Char"/>
    <w:aliases w:val="ss Char"/>
    <w:link w:val="subsection"/>
    <w:rsid w:val="00E805B6"/>
    <w:rPr>
      <w:rFonts w:ascii="Times New Roman" w:eastAsia="Times New Roman" w:hAnsi="Times New Roman" w:cs="Times New Roman"/>
      <w:szCs w:val="20"/>
      <w:lang w:eastAsia="en-AU"/>
    </w:rPr>
  </w:style>
  <w:style w:type="character" w:customStyle="1" w:styleId="paragraphChar">
    <w:name w:val="paragraph Char"/>
    <w:aliases w:val="a Char"/>
    <w:link w:val="paragraph"/>
    <w:rsid w:val="00E805B6"/>
    <w:rPr>
      <w:rFonts w:ascii="Times New Roman" w:eastAsia="Times New Roman" w:hAnsi="Times New Roman" w:cs="Times New Roman"/>
      <w:szCs w:val="20"/>
      <w:lang w:eastAsia="en-AU"/>
    </w:rPr>
  </w:style>
  <w:style w:type="character" w:customStyle="1" w:styleId="ActHead5Char">
    <w:name w:val="ActHead 5 Char"/>
    <w:aliases w:val="s Char"/>
    <w:link w:val="ActHead5"/>
    <w:rsid w:val="00E805B6"/>
    <w:rPr>
      <w:rFonts w:ascii="Times New Roman" w:eastAsia="Times New Roman" w:hAnsi="Times New Roman" w:cs="Times New Roman"/>
      <w:b/>
      <w:kern w:val="28"/>
      <w:sz w:val="24"/>
      <w:szCs w:val="20"/>
      <w:lang w:eastAsia="en-AU"/>
    </w:rPr>
  </w:style>
  <w:style w:type="paragraph" w:styleId="Title">
    <w:name w:val="Title"/>
    <w:basedOn w:val="Normal"/>
    <w:next w:val="Normal"/>
    <w:link w:val="TitleChar"/>
    <w:uiPriority w:val="10"/>
    <w:qFormat/>
    <w:rsid w:val="00120E2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TitleChar">
    <w:name w:val="Title Char"/>
    <w:basedOn w:val="DefaultParagraphFont"/>
    <w:link w:val="Title"/>
    <w:uiPriority w:val="10"/>
    <w:rsid w:val="00120E25"/>
    <w:rPr>
      <w:rFonts w:asciiTheme="majorHAnsi" w:eastAsiaTheme="majorEastAsia" w:hAnsiTheme="majorHAnsi" w:cstheme="majorBidi"/>
      <w:color w:val="17365D" w:themeColor="text2" w:themeShade="BF"/>
      <w:spacing w:val="5"/>
      <w:kern w:val="28"/>
      <w:sz w:val="52"/>
      <w:szCs w:val="52"/>
      <w:lang w:val="en-US"/>
    </w:rPr>
  </w:style>
  <w:style w:type="paragraph" w:styleId="Subtitle">
    <w:name w:val="Subtitle"/>
    <w:basedOn w:val="Normal"/>
    <w:next w:val="Normal"/>
    <w:link w:val="SubtitleChar"/>
    <w:uiPriority w:val="11"/>
    <w:qFormat/>
    <w:rsid w:val="00120E25"/>
    <w:pPr>
      <w:numPr>
        <w:ilvl w:val="1"/>
      </w:numPr>
    </w:pPr>
    <w:rPr>
      <w:rFonts w:asciiTheme="majorHAnsi" w:eastAsiaTheme="majorEastAsia" w:hAnsiTheme="majorHAnsi" w:cstheme="majorBidi"/>
      <w:i/>
      <w:iCs/>
      <w:color w:val="4F81BD" w:themeColor="accent1"/>
      <w:spacing w:val="15"/>
      <w:sz w:val="24"/>
      <w:szCs w:val="24"/>
      <w:lang w:val="en-US" w:eastAsia="ja-JP"/>
    </w:rPr>
  </w:style>
  <w:style w:type="character" w:customStyle="1" w:styleId="SubtitleChar">
    <w:name w:val="Subtitle Char"/>
    <w:basedOn w:val="DefaultParagraphFont"/>
    <w:link w:val="Subtitle"/>
    <w:uiPriority w:val="11"/>
    <w:rsid w:val="00120E25"/>
    <w:rPr>
      <w:rFonts w:asciiTheme="majorHAnsi" w:eastAsiaTheme="majorEastAsia" w:hAnsiTheme="majorHAnsi" w:cstheme="majorBidi"/>
      <w:i/>
      <w:iCs/>
      <w:color w:val="4F81BD" w:themeColor="accent1"/>
      <w:spacing w:val="15"/>
      <w:sz w:val="24"/>
      <w:szCs w:val="24"/>
      <w:lang w:val="en-US" w:eastAsia="ja-JP"/>
    </w:rPr>
  </w:style>
  <w:style w:type="character" w:styleId="Strong">
    <w:name w:val="Strong"/>
    <w:basedOn w:val="DefaultParagraphFont"/>
    <w:uiPriority w:val="22"/>
    <w:qFormat/>
    <w:rsid w:val="00120E25"/>
    <w:rPr>
      <w:b/>
      <w:bCs/>
    </w:rPr>
  </w:style>
  <w:style w:type="paragraph" w:customStyle="1" w:styleId="H2">
    <w:name w:val="H2"/>
    <w:basedOn w:val="Heading1"/>
    <w:link w:val="H2Char"/>
    <w:qFormat/>
    <w:rsid w:val="008168AF"/>
    <w:pPr>
      <w:numPr>
        <w:numId w:val="0"/>
      </w:numPr>
      <w:outlineLvl w:val="1"/>
    </w:pPr>
  </w:style>
  <w:style w:type="character" w:customStyle="1" w:styleId="H2Char">
    <w:name w:val="H2 Char"/>
    <w:basedOn w:val="Heading1Char"/>
    <w:link w:val="H2"/>
    <w:rsid w:val="008168AF"/>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79291">
      <w:bodyDiv w:val="1"/>
      <w:marLeft w:val="0"/>
      <w:marRight w:val="0"/>
      <w:marTop w:val="0"/>
      <w:marBottom w:val="0"/>
      <w:divBdr>
        <w:top w:val="none" w:sz="0" w:space="0" w:color="auto"/>
        <w:left w:val="none" w:sz="0" w:space="0" w:color="auto"/>
        <w:bottom w:val="none" w:sz="0" w:space="0" w:color="auto"/>
        <w:right w:val="none" w:sz="0" w:space="0" w:color="auto"/>
      </w:divBdr>
    </w:div>
    <w:div w:id="151022145">
      <w:bodyDiv w:val="1"/>
      <w:marLeft w:val="0"/>
      <w:marRight w:val="0"/>
      <w:marTop w:val="0"/>
      <w:marBottom w:val="0"/>
      <w:divBdr>
        <w:top w:val="none" w:sz="0" w:space="0" w:color="auto"/>
        <w:left w:val="none" w:sz="0" w:space="0" w:color="auto"/>
        <w:bottom w:val="none" w:sz="0" w:space="0" w:color="auto"/>
        <w:right w:val="none" w:sz="0" w:space="0" w:color="auto"/>
      </w:divBdr>
    </w:div>
    <w:div w:id="851803250">
      <w:bodyDiv w:val="1"/>
      <w:marLeft w:val="0"/>
      <w:marRight w:val="0"/>
      <w:marTop w:val="0"/>
      <w:marBottom w:val="0"/>
      <w:divBdr>
        <w:top w:val="none" w:sz="0" w:space="0" w:color="auto"/>
        <w:left w:val="none" w:sz="0" w:space="0" w:color="auto"/>
        <w:bottom w:val="none" w:sz="0" w:space="0" w:color="auto"/>
        <w:right w:val="none" w:sz="0" w:space="0" w:color="auto"/>
      </w:divBdr>
    </w:div>
    <w:div w:id="1182208792">
      <w:bodyDiv w:val="1"/>
      <w:marLeft w:val="0"/>
      <w:marRight w:val="0"/>
      <w:marTop w:val="0"/>
      <w:marBottom w:val="0"/>
      <w:divBdr>
        <w:top w:val="none" w:sz="0" w:space="0" w:color="auto"/>
        <w:left w:val="none" w:sz="0" w:space="0" w:color="auto"/>
        <w:bottom w:val="none" w:sz="0" w:space="0" w:color="auto"/>
        <w:right w:val="none" w:sz="0" w:space="0" w:color="auto"/>
      </w:divBdr>
    </w:div>
    <w:div w:id="1271207990">
      <w:bodyDiv w:val="1"/>
      <w:marLeft w:val="0"/>
      <w:marRight w:val="0"/>
      <w:marTop w:val="0"/>
      <w:marBottom w:val="0"/>
      <w:divBdr>
        <w:top w:val="none" w:sz="0" w:space="0" w:color="auto"/>
        <w:left w:val="none" w:sz="0" w:space="0" w:color="auto"/>
        <w:bottom w:val="none" w:sz="0" w:space="0" w:color="auto"/>
        <w:right w:val="none" w:sz="0" w:space="0" w:color="auto"/>
      </w:divBdr>
    </w:div>
    <w:div w:id="1594587901">
      <w:bodyDiv w:val="1"/>
      <w:marLeft w:val="0"/>
      <w:marRight w:val="0"/>
      <w:marTop w:val="0"/>
      <w:marBottom w:val="0"/>
      <w:divBdr>
        <w:top w:val="none" w:sz="0" w:space="0" w:color="auto"/>
        <w:left w:val="none" w:sz="0" w:space="0" w:color="auto"/>
        <w:bottom w:val="none" w:sz="0" w:space="0" w:color="auto"/>
        <w:right w:val="none" w:sz="0" w:space="0" w:color="auto"/>
      </w:divBdr>
    </w:div>
    <w:div w:id="1648588452">
      <w:bodyDiv w:val="1"/>
      <w:marLeft w:val="0"/>
      <w:marRight w:val="0"/>
      <w:marTop w:val="0"/>
      <w:marBottom w:val="0"/>
      <w:divBdr>
        <w:top w:val="none" w:sz="0" w:space="0" w:color="auto"/>
        <w:left w:val="none" w:sz="0" w:space="0" w:color="auto"/>
        <w:bottom w:val="none" w:sz="0" w:space="0" w:color="auto"/>
        <w:right w:val="none" w:sz="0" w:space="0" w:color="auto"/>
      </w:divBdr>
    </w:div>
    <w:div w:id="1651791523">
      <w:bodyDiv w:val="1"/>
      <w:marLeft w:val="0"/>
      <w:marRight w:val="0"/>
      <w:marTop w:val="0"/>
      <w:marBottom w:val="0"/>
      <w:divBdr>
        <w:top w:val="none" w:sz="0" w:space="0" w:color="auto"/>
        <w:left w:val="none" w:sz="0" w:space="0" w:color="auto"/>
        <w:bottom w:val="none" w:sz="0" w:space="0" w:color="auto"/>
        <w:right w:val="none" w:sz="0" w:space="0" w:color="auto"/>
      </w:divBdr>
    </w:div>
    <w:div w:id="1732726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yperlink" Target="http://www.itsanhonour.gov.au/coat-arms/" TargetMode="External"/><Relationship Id="rId3" Type="http://schemas.openxmlformats.org/officeDocument/2006/relationships/numbering" Target="numbering.xml"/><Relationship Id="rId21" Type="http://schemas.openxmlformats.org/officeDocument/2006/relationships/image" Target="media/image4.gif"/><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image" Target="media/image2.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library.pmc.gov.au/wp-content/uploads/ccby.png" TargetMode="External"/><Relationship Id="rId20" Type="http://schemas.openxmlformats.org/officeDocument/2006/relationships/image" Target="media/image3.gi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yperlink" Target="http://creativecommons.org/licenses/by/3.0/au/deed.en" TargetMode="External"/><Relationship Id="rId23" Type="http://schemas.openxmlformats.org/officeDocument/2006/relationships/footer" Target="footer2.xml"/><Relationship Id="rId10" Type="http://schemas.openxmlformats.org/officeDocument/2006/relationships/image" Target="media/image1.emf"/><Relationship Id="rId19" Type="http://schemas.openxmlformats.org/officeDocument/2006/relationships/hyperlink" Target="http://www.dpmc.gov.a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image" Target="cid:image003.png@01D159AC.361248F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The Hon Roger Gyles AO QC</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B01FD5-9AE0-4229-97CF-88DDFEE6A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BABC9819.dotm</Template>
  <TotalTime>49</TotalTime>
  <Pages>8</Pages>
  <Words>927</Words>
  <Characters>5288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certain matters regarding THE impact of amendments to the Counter-terrorism legislation amendment (foreign fighters) bill 2014</vt:lpstr>
    </vt:vector>
  </TitlesOfParts>
  <Company>Control Order Safeguards Part 2</Company>
  <LinksUpToDate>false</LinksUpToDate>
  <CharactersWithSpaces>6203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certain matters regarding THE impact of amendments to the Counter-terrorism legislation amendment (foreign fighters) bill 2014</dc:title>
  <dc:subject>May 2016</dc:subject>
  <dc:creator>Nguyen, Uyen</dc:creator>
  <cp:lastModifiedBy>Roberts, Sarah</cp:lastModifiedBy>
  <cp:revision>11</cp:revision>
  <cp:lastPrinted>2016-05-02T05:54:00Z</cp:lastPrinted>
  <dcterms:created xsi:type="dcterms:W3CDTF">2016-05-02T01:55:00Z</dcterms:created>
  <dcterms:modified xsi:type="dcterms:W3CDTF">2016-10-13T05:37:00Z</dcterms:modified>
</cp:coreProperties>
</file>